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3549A">
      <w:pPr>
        <w:spacing w:before="104" w:line="219" w:lineRule="auto"/>
        <w:ind w:left="2769"/>
        <w:outlineLvl w:val="0"/>
        <w:rPr>
          <w:rFonts w:ascii="宋体" w:hAnsi="宋体" w:eastAsia="宋体" w:cs="宋体"/>
          <w:sz w:val="32"/>
          <w:szCs w:val="32"/>
        </w:rPr>
      </w:pPr>
      <w:r>
        <w:rPr>
          <w:rFonts w:ascii="宋体" w:hAnsi="宋体" w:eastAsia="宋体" w:cs="宋体"/>
          <w:b/>
          <w:bCs/>
          <w:spacing w:val="-5"/>
          <w:sz w:val="32"/>
          <w:szCs w:val="32"/>
        </w:rPr>
        <w:t>宿州市地方标准编制说明</w:t>
      </w:r>
    </w:p>
    <w:p w14:paraId="13548F7A">
      <w:pPr>
        <w:spacing w:line="78" w:lineRule="exact"/>
      </w:pPr>
    </w:p>
    <w:tbl>
      <w:tblPr>
        <w:tblStyle w:val="6"/>
        <w:tblW w:w="8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909"/>
        <w:gridCol w:w="60"/>
        <w:gridCol w:w="2996"/>
        <w:gridCol w:w="1069"/>
        <w:gridCol w:w="1448"/>
        <w:gridCol w:w="1603"/>
        <w:gridCol w:w="11"/>
        <w:gridCol w:w="12"/>
      </w:tblGrid>
      <w:tr w14:paraId="71E5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90" w:hRule="atLeast"/>
        </w:trPr>
        <w:tc>
          <w:tcPr>
            <w:tcW w:w="1773" w:type="dxa"/>
            <w:gridSpan w:val="3"/>
            <w:vAlign w:val="top"/>
          </w:tcPr>
          <w:p w14:paraId="2A8B45A9">
            <w:pPr>
              <w:pStyle w:val="7"/>
              <w:spacing w:before="134" w:line="220" w:lineRule="auto"/>
              <w:ind w:left="514"/>
            </w:pPr>
            <w:r>
              <w:rPr>
                <w:spacing w:val="-2"/>
              </w:rPr>
              <w:t>标准名称</w:t>
            </w:r>
          </w:p>
        </w:tc>
        <w:tc>
          <w:tcPr>
            <w:tcW w:w="7116" w:type="dxa"/>
            <w:gridSpan w:val="4"/>
            <w:vAlign w:val="center"/>
          </w:tcPr>
          <w:p w14:paraId="290D98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651" w:leftChars="0" w:hanging="2651" w:hangingChars="1287"/>
              <w:jc w:val="center"/>
              <w:textAlignment w:val="baseline"/>
            </w:pPr>
            <w:r>
              <w:rPr>
                <w:rFonts w:hint="eastAsia"/>
                <w:spacing w:val="-2"/>
              </w:rPr>
              <w:t>羊肚菌冷棚绿色早产种植技术规范</w:t>
            </w:r>
          </w:p>
        </w:tc>
      </w:tr>
      <w:tr w14:paraId="7F4CD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80" w:hRule="atLeast"/>
        </w:trPr>
        <w:tc>
          <w:tcPr>
            <w:tcW w:w="1773" w:type="dxa"/>
            <w:gridSpan w:val="3"/>
            <w:vAlign w:val="center"/>
          </w:tcPr>
          <w:p w14:paraId="4B5780E7">
            <w:pPr>
              <w:pStyle w:val="7"/>
              <w:spacing w:before="68" w:line="219" w:lineRule="auto"/>
              <w:ind w:left="514"/>
              <w:jc w:val="both"/>
            </w:pPr>
            <w:r>
              <w:rPr>
                <w:spacing w:val="-2"/>
              </w:rPr>
              <w:t>任务来源</w:t>
            </w:r>
          </w:p>
        </w:tc>
        <w:tc>
          <w:tcPr>
            <w:tcW w:w="7116" w:type="dxa"/>
            <w:gridSpan w:val="4"/>
            <w:vAlign w:val="center"/>
          </w:tcPr>
          <w:p w14:paraId="7240EB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pPr>
            <w:r>
              <w:rPr>
                <w:rFonts w:hint="eastAsia"/>
                <w:spacing w:val="-1"/>
              </w:rPr>
              <w:t>《宿州市市场监督管理局关于下达2024年宿州市地方标准制修订计划的通知》</w:t>
            </w:r>
          </w:p>
        </w:tc>
      </w:tr>
      <w:tr w14:paraId="56FA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75" w:hRule="atLeast"/>
        </w:trPr>
        <w:tc>
          <w:tcPr>
            <w:tcW w:w="1773" w:type="dxa"/>
            <w:gridSpan w:val="3"/>
            <w:vAlign w:val="center"/>
          </w:tcPr>
          <w:p w14:paraId="0F547EA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04"/>
              <w:jc w:val="center"/>
              <w:textAlignment w:val="baseline"/>
            </w:pPr>
            <w:r>
              <w:rPr>
                <w:spacing w:val="1"/>
              </w:rPr>
              <w:t>负责起草单位</w:t>
            </w:r>
          </w:p>
        </w:tc>
        <w:tc>
          <w:tcPr>
            <w:tcW w:w="7116" w:type="dxa"/>
            <w:gridSpan w:val="4"/>
            <w:vAlign w:val="center"/>
          </w:tcPr>
          <w:p w14:paraId="60C8935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680" w:leftChars="0" w:firstLine="1678" w:firstLineChars="807"/>
              <w:jc w:val="center"/>
              <w:textAlignment w:val="baseline"/>
              <w:rPr>
                <w:spacing w:val="-1"/>
              </w:rPr>
            </w:pPr>
            <w:r>
              <w:rPr>
                <w:rFonts w:hint="eastAsia"/>
                <w:spacing w:val="-1"/>
                <w:lang w:eastAsia="zh-CN"/>
              </w:rPr>
              <w:t>灵璧县鑫琦农业</w:t>
            </w:r>
            <w:r>
              <w:rPr>
                <w:rFonts w:hint="eastAsia"/>
                <w:spacing w:val="-1"/>
              </w:rPr>
              <w:t>专业合作社</w:t>
            </w:r>
          </w:p>
        </w:tc>
      </w:tr>
      <w:tr w14:paraId="1889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94" w:hRule="atLeast"/>
        </w:trPr>
        <w:tc>
          <w:tcPr>
            <w:tcW w:w="1773" w:type="dxa"/>
            <w:gridSpan w:val="3"/>
            <w:vAlign w:val="center"/>
          </w:tcPr>
          <w:p w14:paraId="0D877D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514"/>
              <w:jc w:val="center"/>
              <w:textAlignment w:val="baseline"/>
            </w:pPr>
            <w:r>
              <w:rPr>
                <w:spacing w:val="-2"/>
              </w:rPr>
              <w:t>单位地址</w:t>
            </w:r>
          </w:p>
        </w:tc>
        <w:tc>
          <w:tcPr>
            <w:tcW w:w="7116" w:type="dxa"/>
            <w:gridSpan w:val="4"/>
            <w:vAlign w:val="center"/>
          </w:tcPr>
          <w:p w14:paraId="1626695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331" w:leftChars="0" w:hanging="2331" w:hangingChars="1121"/>
              <w:jc w:val="center"/>
              <w:textAlignment w:val="baseline"/>
              <w:rPr>
                <w:rFonts w:hint="eastAsia" w:eastAsia="宋体"/>
                <w:lang w:eastAsia="zh-CN"/>
              </w:rPr>
            </w:pPr>
            <w:r>
              <w:rPr>
                <w:spacing w:val="-1"/>
              </w:rPr>
              <w:t>宿州市</w:t>
            </w:r>
            <w:r>
              <w:rPr>
                <w:rFonts w:hint="eastAsia"/>
                <w:spacing w:val="-1"/>
                <w:lang w:eastAsia="zh-CN"/>
              </w:rPr>
              <w:t>灵璧县高楼镇王楼村</w:t>
            </w:r>
          </w:p>
        </w:tc>
      </w:tr>
      <w:tr w14:paraId="5FCB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450" w:hRule="atLeast"/>
        </w:trPr>
        <w:tc>
          <w:tcPr>
            <w:tcW w:w="1773" w:type="dxa"/>
            <w:gridSpan w:val="3"/>
            <w:vAlign w:val="top"/>
          </w:tcPr>
          <w:p w14:paraId="23932F15">
            <w:pPr>
              <w:pStyle w:val="7"/>
              <w:spacing w:before="121" w:line="219" w:lineRule="auto"/>
              <w:ind w:left="304"/>
            </w:pPr>
            <w:r>
              <w:rPr>
                <w:spacing w:val="-2"/>
              </w:rPr>
              <w:t>参加起草单位</w:t>
            </w:r>
          </w:p>
        </w:tc>
        <w:tc>
          <w:tcPr>
            <w:tcW w:w="7116" w:type="dxa"/>
            <w:gridSpan w:val="4"/>
            <w:vAlign w:val="top"/>
          </w:tcPr>
          <w:p w14:paraId="1DEEA175">
            <w:pPr>
              <w:spacing w:line="276" w:lineRule="auto"/>
              <w:ind w:firstLine="416" w:firstLineChars="200"/>
            </w:pPr>
            <w:r>
              <w:rPr>
                <w:rFonts w:hint="eastAsia" w:ascii="宋体" w:hAnsi="宋体" w:eastAsia="宋体" w:cs="宋体"/>
                <w:snapToGrid w:val="0"/>
                <w:color w:val="000000"/>
                <w:spacing w:val="-1"/>
                <w:kern w:val="0"/>
                <w:sz w:val="21"/>
                <w:szCs w:val="21"/>
                <w:lang w:val="en-US" w:eastAsia="zh-CN" w:bidi="ar-SA"/>
              </w:rPr>
              <w:t>安徽省农业科学院棉花研究所、灵璧县种子管理站、安徽农业大学生命科学学院、灵璧县市场监督管理局、安徽乐永园农业科技有限公司。</w:t>
            </w:r>
          </w:p>
        </w:tc>
      </w:tr>
      <w:tr w14:paraId="1FF4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55" w:hRule="atLeast"/>
        </w:trPr>
        <w:tc>
          <w:tcPr>
            <w:tcW w:w="8889" w:type="dxa"/>
            <w:gridSpan w:val="7"/>
            <w:vAlign w:val="top"/>
          </w:tcPr>
          <w:p w14:paraId="0FCD5545">
            <w:pPr>
              <w:pStyle w:val="7"/>
              <w:spacing w:before="131" w:line="219" w:lineRule="auto"/>
              <w:ind w:left="3914"/>
            </w:pPr>
            <w:r>
              <w:rPr>
                <w:spacing w:val="-2"/>
              </w:rPr>
              <w:t>标准起草人</w:t>
            </w:r>
          </w:p>
        </w:tc>
      </w:tr>
      <w:tr w14:paraId="7DB1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35" w:hRule="atLeast"/>
        </w:trPr>
        <w:tc>
          <w:tcPr>
            <w:tcW w:w="804" w:type="dxa"/>
            <w:vAlign w:val="top"/>
          </w:tcPr>
          <w:p w14:paraId="21F6F6AF">
            <w:pPr>
              <w:pStyle w:val="7"/>
              <w:spacing w:before="122" w:line="221" w:lineRule="auto"/>
              <w:ind w:left="184"/>
            </w:pPr>
            <w:r>
              <w:rPr>
                <w:spacing w:val="6"/>
              </w:rPr>
              <w:t>序号</w:t>
            </w:r>
          </w:p>
        </w:tc>
        <w:tc>
          <w:tcPr>
            <w:tcW w:w="909" w:type="dxa"/>
            <w:vAlign w:val="top"/>
          </w:tcPr>
          <w:p w14:paraId="19718D9E">
            <w:pPr>
              <w:pStyle w:val="7"/>
              <w:spacing w:before="121" w:line="219" w:lineRule="auto"/>
              <w:ind w:left="230"/>
            </w:pPr>
            <w:r>
              <w:rPr>
                <w:spacing w:val="13"/>
              </w:rPr>
              <w:t>姓名</w:t>
            </w:r>
          </w:p>
        </w:tc>
        <w:tc>
          <w:tcPr>
            <w:tcW w:w="3056" w:type="dxa"/>
            <w:gridSpan w:val="2"/>
            <w:vAlign w:val="top"/>
          </w:tcPr>
          <w:p w14:paraId="4E906160">
            <w:pPr>
              <w:pStyle w:val="7"/>
              <w:spacing w:before="122" w:line="220" w:lineRule="auto"/>
              <w:ind w:left="1311"/>
            </w:pPr>
            <w:r>
              <w:rPr>
                <w:spacing w:val="-3"/>
              </w:rPr>
              <w:t>单位</w:t>
            </w:r>
          </w:p>
        </w:tc>
        <w:tc>
          <w:tcPr>
            <w:tcW w:w="1069" w:type="dxa"/>
            <w:vAlign w:val="top"/>
          </w:tcPr>
          <w:p w14:paraId="69B5D740">
            <w:pPr>
              <w:pStyle w:val="7"/>
              <w:spacing w:before="121" w:line="219" w:lineRule="auto"/>
              <w:ind w:left="315"/>
            </w:pPr>
            <w:r>
              <w:rPr>
                <w:spacing w:val="-3"/>
              </w:rPr>
              <w:t>职务</w:t>
            </w:r>
          </w:p>
        </w:tc>
        <w:tc>
          <w:tcPr>
            <w:tcW w:w="1448" w:type="dxa"/>
            <w:vAlign w:val="top"/>
          </w:tcPr>
          <w:p w14:paraId="4319644C">
            <w:pPr>
              <w:pStyle w:val="7"/>
              <w:spacing w:before="124" w:line="221" w:lineRule="auto"/>
              <w:ind w:left="506"/>
            </w:pPr>
            <w:r>
              <w:rPr>
                <w:spacing w:val="-3"/>
              </w:rPr>
              <w:t>职称</w:t>
            </w:r>
          </w:p>
        </w:tc>
        <w:tc>
          <w:tcPr>
            <w:tcW w:w="1603" w:type="dxa"/>
            <w:vAlign w:val="top"/>
          </w:tcPr>
          <w:p w14:paraId="7554DC50">
            <w:pPr>
              <w:pStyle w:val="7"/>
              <w:spacing w:before="124" w:line="221" w:lineRule="auto"/>
              <w:ind w:left="588"/>
            </w:pPr>
            <w:r>
              <w:rPr>
                <w:spacing w:val="4"/>
              </w:rPr>
              <w:t>电话</w:t>
            </w:r>
          </w:p>
        </w:tc>
      </w:tr>
      <w:tr w14:paraId="1BCA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64" w:hRule="atLeast"/>
        </w:trPr>
        <w:tc>
          <w:tcPr>
            <w:tcW w:w="804" w:type="dxa"/>
            <w:vAlign w:val="center"/>
          </w:tcPr>
          <w:p w14:paraId="5EC4434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1</w:t>
            </w:r>
          </w:p>
        </w:tc>
        <w:tc>
          <w:tcPr>
            <w:tcW w:w="909" w:type="dxa"/>
            <w:vAlign w:val="center"/>
          </w:tcPr>
          <w:p w14:paraId="490160B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eastAsia="宋体"/>
                <w:lang w:val="en-US" w:eastAsia="zh-CN"/>
              </w:rPr>
            </w:pPr>
            <w:r>
              <w:rPr>
                <w:rFonts w:hint="eastAsia"/>
                <w:lang w:val="en-US" w:eastAsia="zh-CN"/>
              </w:rPr>
              <w:t>王为联</w:t>
            </w:r>
          </w:p>
        </w:tc>
        <w:tc>
          <w:tcPr>
            <w:tcW w:w="3056" w:type="dxa"/>
            <w:gridSpan w:val="2"/>
            <w:vAlign w:val="center"/>
          </w:tcPr>
          <w:p w14:paraId="6FE1F7A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200" w:right="173" w:hanging="1049"/>
              <w:jc w:val="center"/>
              <w:textAlignment w:val="baseline"/>
              <w:rPr>
                <w:rFonts w:hint="eastAsia" w:eastAsia="宋体"/>
                <w:lang w:eastAsia="zh-CN"/>
              </w:rPr>
            </w:pPr>
            <w:r>
              <w:rPr>
                <w:rFonts w:hint="eastAsia"/>
                <w:spacing w:val="-1"/>
                <w:lang w:eastAsia="zh-CN"/>
              </w:rPr>
              <w:t>灵璧县种子管理站</w:t>
            </w:r>
          </w:p>
        </w:tc>
        <w:tc>
          <w:tcPr>
            <w:tcW w:w="1069" w:type="dxa"/>
            <w:vAlign w:val="center"/>
          </w:tcPr>
          <w:p w14:paraId="402858A0">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rFonts w:hint="eastAsia"/>
                <w:spacing w:val="-3"/>
                <w:lang w:eastAsia="zh-CN"/>
              </w:rPr>
              <w:t>站</w:t>
            </w:r>
            <w:r>
              <w:rPr>
                <w:spacing w:val="-3"/>
              </w:rPr>
              <w:t>长</w:t>
            </w:r>
          </w:p>
        </w:tc>
        <w:tc>
          <w:tcPr>
            <w:tcW w:w="1448" w:type="dxa"/>
            <w:vAlign w:val="center"/>
          </w:tcPr>
          <w:p w14:paraId="44BC651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研究员</w:t>
            </w:r>
          </w:p>
        </w:tc>
        <w:tc>
          <w:tcPr>
            <w:tcW w:w="1603" w:type="dxa"/>
            <w:vAlign w:val="center"/>
          </w:tcPr>
          <w:p w14:paraId="3E8D2F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13865574133</w:t>
            </w:r>
          </w:p>
        </w:tc>
      </w:tr>
      <w:tr w14:paraId="42DD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80" w:hRule="atLeast"/>
        </w:trPr>
        <w:tc>
          <w:tcPr>
            <w:tcW w:w="804" w:type="dxa"/>
            <w:vAlign w:val="center"/>
          </w:tcPr>
          <w:p w14:paraId="4DC45A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2</w:t>
            </w:r>
          </w:p>
        </w:tc>
        <w:tc>
          <w:tcPr>
            <w:tcW w:w="909" w:type="dxa"/>
            <w:vAlign w:val="center"/>
          </w:tcPr>
          <w:p w14:paraId="0772D0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21"/>
              <w:jc w:val="center"/>
              <w:textAlignment w:val="baseline"/>
            </w:pPr>
            <w:r>
              <w:rPr>
                <w:rFonts w:hint="eastAsia"/>
                <w:spacing w:val="1"/>
              </w:rPr>
              <w:t>储甲松</w:t>
            </w:r>
          </w:p>
        </w:tc>
        <w:tc>
          <w:tcPr>
            <w:tcW w:w="3056" w:type="dxa"/>
            <w:gridSpan w:val="2"/>
            <w:vAlign w:val="center"/>
          </w:tcPr>
          <w:p w14:paraId="2625199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680" w:leftChars="0" w:hanging="680" w:hangingChars="321"/>
              <w:jc w:val="center"/>
              <w:textAlignment w:val="baseline"/>
              <w:rPr>
                <w:rFonts w:hint="eastAsia" w:eastAsia="宋体"/>
                <w:lang w:eastAsia="zh-CN"/>
              </w:rPr>
            </w:pPr>
            <w:r>
              <w:rPr>
                <w:rFonts w:hint="eastAsia"/>
                <w:spacing w:val="1"/>
                <w:lang w:eastAsia="zh-CN"/>
              </w:rPr>
              <w:t>安徽省</w:t>
            </w:r>
            <w:r>
              <w:rPr>
                <w:spacing w:val="1"/>
              </w:rPr>
              <w:t>农业科学院</w:t>
            </w:r>
            <w:r>
              <w:rPr>
                <w:rFonts w:hint="eastAsia"/>
                <w:spacing w:val="1"/>
                <w:lang w:eastAsia="zh-CN"/>
              </w:rPr>
              <w:t>棉花研究所</w:t>
            </w:r>
          </w:p>
        </w:tc>
        <w:tc>
          <w:tcPr>
            <w:tcW w:w="1069" w:type="dxa"/>
            <w:vAlign w:val="center"/>
          </w:tcPr>
          <w:p w14:paraId="479480E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448" w:type="dxa"/>
            <w:vAlign w:val="center"/>
          </w:tcPr>
          <w:p w14:paraId="7D1EE5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96"/>
              <w:jc w:val="center"/>
              <w:textAlignment w:val="baseline"/>
            </w:pPr>
            <w:r>
              <w:rPr>
                <w:rFonts w:hint="eastAsia"/>
                <w:spacing w:val="5"/>
                <w:lang w:eastAsia="zh-CN"/>
              </w:rPr>
              <w:t>副</w:t>
            </w:r>
            <w:r>
              <w:rPr>
                <w:spacing w:val="5"/>
              </w:rPr>
              <w:t>研究员</w:t>
            </w:r>
          </w:p>
        </w:tc>
        <w:tc>
          <w:tcPr>
            <w:tcW w:w="1603" w:type="dxa"/>
            <w:vAlign w:val="center"/>
          </w:tcPr>
          <w:p w14:paraId="1CB2201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16" w:leftChars="0" w:hanging="216" w:hangingChars="105"/>
              <w:jc w:val="center"/>
              <w:textAlignment w:val="baseline"/>
              <w:rPr>
                <w:rFonts w:hint="default" w:eastAsia="宋体"/>
                <w:lang w:val="en-US" w:eastAsia="zh-CN"/>
              </w:rPr>
            </w:pPr>
            <w:r>
              <w:rPr>
                <w:rFonts w:hint="eastAsia"/>
                <w:spacing w:val="-2"/>
                <w:lang w:val="en-US" w:eastAsia="zh-CN"/>
              </w:rPr>
              <w:t>13505634478</w:t>
            </w:r>
          </w:p>
        </w:tc>
      </w:tr>
      <w:tr w14:paraId="33BEC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45" w:hRule="atLeast"/>
        </w:trPr>
        <w:tc>
          <w:tcPr>
            <w:tcW w:w="804" w:type="dxa"/>
            <w:vAlign w:val="center"/>
          </w:tcPr>
          <w:p w14:paraId="1BFF4B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3</w:t>
            </w:r>
          </w:p>
        </w:tc>
        <w:tc>
          <w:tcPr>
            <w:tcW w:w="909" w:type="dxa"/>
            <w:vAlign w:val="center"/>
          </w:tcPr>
          <w:p w14:paraId="2C4061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eastAsia="宋体"/>
                <w:lang w:eastAsia="zh-CN"/>
              </w:rPr>
            </w:pPr>
            <w:r>
              <w:rPr>
                <w:rFonts w:hint="eastAsia"/>
                <w:lang w:eastAsia="zh-CN"/>
              </w:rPr>
              <w:t>王为化</w:t>
            </w:r>
          </w:p>
        </w:tc>
        <w:tc>
          <w:tcPr>
            <w:tcW w:w="3056" w:type="dxa"/>
            <w:gridSpan w:val="2"/>
            <w:vAlign w:val="center"/>
          </w:tcPr>
          <w:p w14:paraId="1EC189D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360" w:leftChars="0" w:hanging="2360" w:hangingChars="1135"/>
              <w:jc w:val="center"/>
              <w:textAlignment w:val="baseline"/>
            </w:pPr>
            <w:r>
              <w:rPr>
                <w:rFonts w:hint="eastAsia"/>
                <w:spacing w:val="-1"/>
                <w:lang w:eastAsia="zh-CN"/>
              </w:rPr>
              <w:t>灵璧县鑫琦农业</w:t>
            </w:r>
            <w:r>
              <w:rPr>
                <w:rFonts w:hint="eastAsia"/>
                <w:spacing w:val="-1"/>
              </w:rPr>
              <w:t>专业合作社</w:t>
            </w:r>
          </w:p>
        </w:tc>
        <w:tc>
          <w:tcPr>
            <w:tcW w:w="1069" w:type="dxa"/>
            <w:vAlign w:val="center"/>
          </w:tcPr>
          <w:p w14:paraId="4402AE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Arial" w:eastAsia="宋体"/>
                <w:sz w:val="21"/>
                <w:lang w:eastAsia="zh-CN"/>
              </w:rPr>
            </w:pPr>
            <w:r>
              <w:rPr>
                <w:rFonts w:hint="eastAsia" w:eastAsia="宋体"/>
                <w:sz w:val="21"/>
                <w:lang w:eastAsia="zh-CN"/>
              </w:rPr>
              <w:t>社长</w:t>
            </w:r>
          </w:p>
        </w:tc>
        <w:tc>
          <w:tcPr>
            <w:tcW w:w="1448" w:type="dxa"/>
            <w:vAlign w:val="center"/>
          </w:tcPr>
          <w:p w14:paraId="77E5F011">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sz w:val="18"/>
                <w:szCs w:val="18"/>
                <w:lang w:eastAsia="zh-CN"/>
              </w:rPr>
              <w:t>乡村振兴农经师</w:t>
            </w:r>
          </w:p>
        </w:tc>
        <w:tc>
          <w:tcPr>
            <w:tcW w:w="1603" w:type="dxa"/>
            <w:vAlign w:val="center"/>
          </w:tcPr>
          <w:p w14:paraId="75BE16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16" w:leftChars="0" w:hanging="216" w:hangingChars="105"/>
              <w:jc w:val="center"/>
              <w:textAlignment w:val="baseline"/>
              <w:rPr>
                <w:rFonts w:hint="default" w:eastAsia="宋体"/>
                <w:lang w:val="en-US" w:eastAsia="zh-CN"/>
              </w:rPr>
            </w:pPr>
            <w:r>
              <w:rPr>
                <w:rFonts w:hint="eastAsia"/>
                <w:spacing w:val="-2"/>
                <w:lang w:val="en-US" w:eastAsia="zh-CN"/>
              </w:rPr>
              <w:t>13155573919</w:t>
            </w:r>
          </w:p>
        </w:tc>
      </w:tr>
      <w:tr w14:paraId="0292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04" w:hRule="atLeast"/>
        </w:trPr>
        <w:tc>
          <w:tcPr>
            <w:tcW w:w="804" w:type="dxa"/>
            <w:vAlign w:val="center"/>
          </w:tcPr>
          <w:p w14:paraId="3BC230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4</w:t>
            </w:r>
          </w:p>
        </w:tc>
        <w:tc>
          <w:tcPr>
            <w:tcW w:w="909" w:type="dxa"/>
            <w:vAlign w:val="center"/>
          </w:tcPr>
          <w:p w14:paraId="5FBC6B9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郝加敏</w:t>
            </w:r>
          </w:p>
        </w:tc>
        <w:tc>
          <w:tcPr>
            <w:tcW w:w="3056" w:type="dxa"/>
            <w:gridSpan w:val="2"/>
            <w:vAlign w:val="center"/>
          </w:tcPr>
          <w:p w14:paraId="1C89FB6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680" w:leftChars="0" w:hanging="680" w:hangingChars="324"/>
              <w:jc w:val="center"/>
              <w:textAlignment w:val="baseline"/>
            </w:pPr>
            <w:r>
              <w:rPr>
                <w:rFonts w:hint="eastAsia"/>
              </w:rPr>
              <w:t>淮南市农业科学研究院</w:t>
            </w:r>
          </w:p>
        </w:tc>
        <w:tc>
          <w:tcPr>
            <w:tcW w:w="1069" w:type="dxa"/>
            <w:vAlign w:val="center"/>
          </w:tcPr>
          <w:p w14:paraId="07CAF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448" w:type="dxa"/>
            <w:vAlign w:val="center"/>
          </w:tcPr>
          <w:p w14:paraId="0E3CABED">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eastAsia="zh-CN"/>
              </w:rPr>
            </w:pPr>
            <w:r>
              <w:rPr>
                <w:rFonts w:hint="eastAsia"/>
                <w:lang w:eastAsia="zh-CN"/>
              </w:rPr>
              <w:t>农艺师</w:t>
            </w:r>
          </w:p>
        </w:tc>
        <w:tc>
          <w:tcPr>
            <w:tcW w:w="1603" w:type="dxa"/>
            <w:vAlign w:val="center"/>
          </w:tcPr>
          <w:p w14:paraId="195789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20" w:leftChars="0" w:hanging="220" w:hangingChars="105"/>
              <w:jc w:val="center"/>
              <w:textAlignment w:val="baseline"/>
            </w:pPr>
            <w:r>
              <w:rPr>
                <w:rFonts w:hint="eastAsia"/>
              </w:rPr>
              <w:t>19955465919</w:t>
            </w:r>
          </w:p>
        </w:tc>
      </w:tr>
      <w:tr w14:paraId="43EE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05" w:hRule="atLeast"/>
        </w:trPr>
        <w:tc>
          <w:tcPr>
            <w:tcW w:w="804" w:type="dxa"/>
            <w:vAlign w:val="center"/>
          </w:tcPr>
          <w:p w14:paraId="3F1AA2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5</w:t>
            </w:r>
          </w:p>
        </w:tc>
        <w:tc>
          <w:tcPr>
            <w:tcW w:w="909" w:type="dxa"/>
            <w:vAlign w:val="center"/>
          </w:tcPr>
          <w:p w14:paraId="5457E3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魏国清</w:t>
            </w:r>
          </w:p>
        </w:tc>
        <w:tc>
          <w:tcPr>
            <w:tcW w:w="3056" w:type="dxa"/>
            <w:gridSpan w:val="2"/>
            <w:vAlign w:val="center"/>
          </w:tcPr>
          <w:p w14:paraId="2FEA16D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680" w:leftChars="0" w:hanging="680" w:hangingChars="321"/>
              <w:jc w:val="center"/>
              <w:textAlignment w:val="baseline"/>
              <w:rPr>
                <w:rFonts w:hint="eastAsia" w:eastAsia="宋体"/>
                <w:lang w:eastAsia="zh-CN"/>
              </w:rPr>
            </w:pPr>
            <w:r>
              <w:rPr>
                <w:rFonts w:hint="eastAsia"/>
                <w:spacing w:val="1"/>
                <w:lang w:eastAsia="zh-CN"/>
              </w:rPr>
              <w:t>安徽农业大学生命科学学院</w:t>
            </w:r>
          </w:p>
        </w:tc>
        <w:tc>
          <w:tcPr>
            <w:tcW w:w="1069" w:type="dxa"/>
            <w:vAlign w:val="center"/>
          </w:tcPr>
          <w:p w14:paraId="5627ED9F">
            <w:pPr>
              <w:pStyle w:val="7"/>
              <w:keepNext w:val="0"/>
              <w:keepLines w:val="0"/>
              <w:pageBreakBefore w:val="0"/>
              <w:widowControl/>
              <w:tabs>
                <w:tab w:val="left" w:pos="1050"/>
              </w:tabs>
              <w:kinsoku w:val="0"/>
              <w:wordWrap/>
              <w:overflowPunct/>
              <w:topLinePunct w:val="0"/>
              <w:autoSpaceDE w:val="0"/>
              <w:autoSpaceDN w:val="0"/>
              <w:bidi w:val="0"/>
              <w:adjustRightInd w:val="0"/>
              <w:snapToGrid w:val="0"/>
              <w:spacing w:line="240" w:lineRule="auto"/>
              <w:ind w:left="315"/>
              <w:jc w:val="center"/>
              <w:textAlignment w:val="baseline"/>
            </w:pPr>
          </w:p>
        </w:tc>
        <w:tc>
          <w:tcPr>
            <w:tcW w:w="1448" w:type="dxa"/>
            <w:vAlign w:val="center"/>
          </w:tcPr>
          <w:p w14:paraId="178FEE9A">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eastAsia="zh-CN"/>
              </w:rPr>
            </w:pPr>
            <w:r>
              <w:rPr>
                <w:rFonts w:hint="eastAsia"/>
                <w:lang w:eastAsia="zh-CN"/>
              </w:rPr>
              <w:t>副教授</w:t>
            </w:r>
          </w:p>
        </w:tc>
        <w:tc>
          <w:tcPr>
            <w:tcW w:w="1603" w:type="dxa"/>
            <w:vAlign w:val="center"/>
          </w:tcPr>
          <w:p w14:paraId="5495F3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16" w:leftChars="0" w:hanging="216" w:hangingChars="105"/>
              <w:jc w:val="center"/>
              <w:textAlignment w:val="baseline"/>
              <w:rPr>
                <w:rFonts w:hint="default" w:eastAsia="宋体"/>
                <w:lang w:val="en-US" w:eastAsia="zh-CN"/>
              </w:rPr>
            </w:pPr>
            <w:r>
              <w:rPr>
                <w:rFonts w:hint="eastAsia"/>
                <w:spacing w:val="-2"/>
                <w:lang w:val="en-US" w:eastAsia="zh-CN"/>
              </w:rPr>
              <w:t>13515659386</w:t>
            </w:r>
          </w:p>
        </w:tc>
      </w:tr>
      <w:tr w14:paraId="74AC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20" w:hRule="atLeast"/>
        </w:trPr>
        <w:tc>
          <w:tcPr>
            <w:tcW w:w="804" w:type="dxa"/>
            <w:vAlign w:val="center"/>
          </w:tcPr>
          <w:p w14:paraId="7C5799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6</w:t>
            </w:r>
          </w:p>
        </w:tc>
        <w:tc>
          <w:tcPr>
            <w:tcW w:w="909" w:type="dxa"/>
            <w:vAlign w:val="center"/>
          </w:tcPr>
          <w:p w14:paraId="219160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王正琦</w:t>
            </w:r>
          </w:p>
        </w:tc>
        <w:tc>
          <w:tcPr>
            <w:tcW w:w="3056" w:type="dxa"/>
            <w:gridSpan w:val="2"/>
            <w:vAlign w:val="center"/>
          </w:tcPr>
          <w:p w14:paraId="57B306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680" w:leftChars="0" w:hanging="680" w:hangingChars="324"/>
              <w:jc w:val="center"/>
              <w:textAlignment w:val="baseline"/>
              <w:rPr>
                <w:rFonts w:hint="eastAsia" w:eastAsia="宋体"/>
                <w:lang w:eastAsia="zh-CN"/>
              </w:rPr>
            </w:pPr>
            <w:r>
              <w:rPr>
                <w:rFonts w:hint="eastAsia" w:eastAsia="宋体"/>
                <w:lang w:eastAsia="zh-CN"/>
              </w:rPr>
              <w:t>中国银行合肥明发广场支行</w:t>
            </w:r>
          </w:p>
        </w:tc>
        <w:tc>
          <w:tcPr>
            <w:tcW w:w="1069" w:type="dxa"/>
            <w:vAlign w:val="center"/>
          </w:tcPr>
          <w:p w14:paraId="24ACEF8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15"/>
              <w:jc w:val="center"/>
              <w:textAlignment w:val="baseline"/>
            </w:pPr>
          </w:p>
        </w:tc>
        <w:tc>
          <w:tcPr>
            <w:tcW w:w="1448" w:type="dxa"/>
            <w:vAlign w:val="center"/>
          </w:tcPr>
          <w:p w14:paraId="1B5EC5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96"/>
              <w:jc w:val="center"/>
              <w:textAlignment w:val="baseline"/>
            </w:pPr>
          </w:p>
        </w:tc>
        <w:tc>
          <w:tcPr>
            <w:tcW w:w="1603" w:type="dxa"/>
            <w:vAlign w:val="center"/>
          </w:tcPr>
          <w:p w14:paraId="505F4A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16" w:leftChars="0" w:hanging="216" w:hangingChars="105"/>
              <w:jc w:val="center"/>
              <w:textAlignment w:val="baseline"/>
              <w:rPr>
                <w:rFonts w:hint="default" w:eastAsia="宋体"/>
                <w:lang w:val="en-US" w:eastAsia="zh-CN"/>
              </w:rPr>
            </w:pPr>
            <w:r>
              <w:rPr>
                <w:rFonts w:hint="eastAsia"/>
                <w:spacing w:val="-2"/>
                <w:lang w:val="en-US" w:eastAsia="zh-CN"/>
              </w:rPr>
              <w:t>17856885528</w:t>
            </w:r>
          </w:p>
        </w:tc>
      </w:tr>
      <w:tr w14:paraId="40531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64" w:hRule="atLeast"/>
        </w:trPr>
        <w:tc>
          <w:tcPr>
            <w:tcW w:w="804" w:type="dxa"/>
            <w:vAlign w:val="center"/>
          </w:tcPr>
          <w:p w14:paraId="740E9C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pPr>
            <w:r>
              <w:t>7</w:t>
            </w:r>
          </w:p>
        </w:tc>
        <w:tc>
          <w:tcPr>
            <w:tcW w:w="909" w:type="dxa"/>
            <w:vAlign w:val="center"/>
          </w:tcPr>
          <w:p w14:paraId="481367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路献勇</w:t>
            </w:r>
          </w:p>
        </w:tc>
        <w:tc>
          <w:tcPr>
            <w:tcW w:w="3056" w:type="dxa"/>
            <w:gridSpan w:val="2"/>
            <w:vAlign w:val="center"/>
          </w:tcPr>
          <w:p w14:paraId="5622EE4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890" w:leftChars="0" w:hanging="890" w:hangingChars="424"/>
              <w:jc w:val="center"/>
              <w:textAlignment w:val="baseline"/>
            </w:pPr>
            <w:r>
              <w:rPr>
                <w:rFonts w:hint="eastAsia"/>
              </w:rPr>
              <w:t>安徽省农科院经济作物研究所</w:t>
            </w:r>
          </w:p>
        </w:tc>
        <w:tc>
          <w:tcPr>
            <w:tcW w:w="1069" w:type="dxa"/>
            <w:vAlign w:val="center"/>
          </w:tcPr>
          <w:p w14:paraId="0C9F89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r>
              <w:rPr>
                <w:rFonts w:hint="eastAsia" w:ascii="Arial"/>
                <w:sz w:val="21"/>
              </w:rPr>
              <w:t>副主任</w:t>
            </w:r>
          </w:p>
        </w:tc>
        <w:tc>
          <w:tcPr>
            <w:tcW w:w="1448" w:type="dxa"/>
            <w:vAlign w:val="center"/>
          </w:tcPr>
          <w:p w14:paraId="1F743AA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405" w:leftChars="0" w:hanging="405" w:hangingChars="193"/>
              <w:jc w:val="center"/>
              <w:textAlignment w:val="baseline"/>
            </w:pPr>
            <w:r>
              <w:rPr>
                <w:rFonts w:hint="eastAsia"/>
              </w:rPr>
              <w:t>助理研究员</w:t>
            </w:r>
          </w:p>
        </w:tc>
        <w:tc>
          <w:tcPr>
            <w:tcW w:w="1603" w:type="dxa"/>
            <w:vAlign w:val="center"/>
          </w:tcPr>
          <w:p w14:paraId="0B3244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20" w:leftChars="0" w:hanging="220" w:hangingChars="105"/>
              <w:jc w:val="center"/>
              <w:textAlignment w:val="baseline"/>
            </w:pPr>
            <w:r>
              <w:rPr>
                <w:rFonts w:hint="eastAsia"/>
              </w:rPr>
              <w:t>13305565372</w:t>
            </w:r>
          </w:p>
        </w:tc>
      </w:tr>
      <w:tr w14:paraId="22A79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64" w:hRule="atLeast"/>
        </w:trPr>
        <w:tc>
          <w:tcPr>
            <w:tcW w:w="804" w:type="dxa"/>
            <w:vAlign w:val="center"/>
          </w:tcPr>
          <w:p w14:paraId="4F0BA8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rPr>
                <w:rFonts w:hint="eastAsia" w:eastAsia="宋体"/>
                <w:lang w:val="en-US" w:eastAsia="zh-CN"/>
              </w:rPr>
            </w:pPr>
            <w:r>
              <w:rPr>
                <w:rFonts w:hint="eastAsia"/>
                <w:lang w:val="en-US" w:eastAsia="zh-CN"/>
              </w:rPr>
              <w:t>8</w:t>
            </w:r>
          </w:p>
        </w:tc>
        <w:tc>
          <w:tcPr>
            <w:tcW w:w="909" w:type="dxa"/>
            <w:vAlign w:val="center"/>
          </w:tcPr>
          <w:p w14:paraId="6C5C526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周贺芳</w:t>
            </w:r>
          </w:p>
        </w:tc>
        <w:tc>
          <w:tcPr>
            <w:tcW w:w="3056" w:type="dxa"/>
            <w:gridSpan w:val="2"/>
            <w:vAlign w:val="center"/>
          </w:tcPr>
          <w:p w14:paraId="3F73EE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淮南市农业科学研究院</w:t>
            </w:r>
          </w:p>
        </w:tc>
        <w:tc>
          <w:tcPr>
            <w:tcW w:w="1069" w:type="dxa"/>
            <w:vAlign w:val="center"/>
          </w:tcPr>
          <w:p w14:paraId="5D7257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主任</w:t>
            </w:r>
          </w:p>
        </w:tc>
        <w:tc>
          <w:tcPr>
            <w:tcW w:w="1448" w:type="dxa"/>
            <w:vAlign w:val="center"/>
          </w:tcPr>
          <w:p w14:paraId="14CCD9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高级农艺师</w:t>
            </w:r>
          </w:p>
        </w:tc>
        <w:tc>
          <w:tcPr>
            <w:tcW w:w="1603" w:type="dxa"/>
            <w:vAlign w:val="center"/>
          </w:tcPr>
          <w:p w14:paraId="7664E0D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18055486634</w:t>
            </w:r>
          </w:p>
        </w:tc>
      </w:tr>
      <w:tr w14:paraId="56B6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254" w:hRule="atLeast"/>
        </w:trPr>
        <w:tc>
          <w:tcPr>
            <w:tcW w:w="804" w:type="dxa"/>
            <w:vAlign w:val="center"/>
          </w:tcPr>
          <w:p w14:paraId="063B6C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rPr>
                <w:rFonts w:hint="eastAsia" w:eastAsia="宋体"/>
                <w:lang w:val="en-US" w:eastAsia="zh-CN"/>
              </w:rPr>
            </w:pPr>
            <w:r>
              <w:rPr>
                <w:rFonts w:hint="eastAsia"/>
                <w:lang w:val="en-US" w:eastAsia="zh-CN"/>
              </w:rPr>
              <w:t>9</w:t>
            </w:r>
          </w:p>
        </w:tc>
        <w:tc>
          <w:tcPr>
            <w:tcW w:w="909" w:type="dxa"/>
            <w:vAlign w:val="center"/>
          </w:tcPr>
          <w:p w14:paraId="10E2CC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杨锦博</w:t>
            </w:r>
          </w:p>
        </w:tc>
        <w:tc>
          <w:tcPr>
            <w:tcW w:w="3056" w:type="dxa"/>
            <w:gridSpan w:val="2"/>
            <w:vAlign w:val="center"/>
          </w:tcPr>
          <w:p w14:paraId="4E57139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淮南市农业科学研究院</w:t>
            </w:r>
          </w:p>
        </w:tc>
        <w:tc>
          <w:tcPr>
            <w:tcW w:w="1069" w:type="dxa"/>
            <w:vAlign w:val="center"/>
          </w:tcPr>
          <w:p w14:paraId="1FCF2FC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p>
        </w:tc>
        <w:tc>
          <w:tcPr>
            <w:tcW w:w="1448" w:type="dxa"/>
            <w:vAlign w:val="center"/>
          </w:tcPr>
          <w:p w14:paraId="031255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助理农艺师</w:t>
            </w:r>
          </w:p>
        </w:tc>
        <w:tc>
          <w:tcPr>
            <w:tcW w:w="1603" w:type="dxa"/>
            <w:vAlign w:val="center"/>
          </w:tcPr>
          <w:p w14:paraId="58EDF2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17835422303</w:t>
            </w:r>
          </w:p>
        </w:tc>
      </w:tr>
      <w:tr w14:paraId="5F0B3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19" w:hRule="atLeast"/>
        </w:trPr>
        <w:tc>
          <w:tcPr>
            <w:tcW w:w="804" w:type="dxa"/>
            <w:vAlign w:val="center"/>
          </w:tcPr>
          <w:p w14:paraId="47049FC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rPr>
                <w:rFonts w:hint="default" w:eastAsia="宋体"/>
                <w:lang w:val="en-US" w:eastAsia="zh-CN"/>
              </w:rPr>
            </w:pPr>
            <w:r>
              <w:rPr>
                <w:rFonts w:hint="eastAsia"/>
                <w:lang w:val="en-US" w:eastAsia="zh-CN"/>
              </w:rPr>
              <w:t>10</w:t>
            </w:r>
          </w:p>
        </w:tc>
        <w:tc>
          <w:tcPr>
            <w:tcW w:w="909" w:type="dxa"/>
            <w:vAlign w:val="center"/>
          </w:tcPr>
          <w:p w14:paraId="77595C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唐峰</w:t>
            </w:r>
          </w:p>
        </w:tc>
        <w:tc>
          <w:tcPr>
            <w:tcW w:w="3056" w:type="dxa"/>
            <w:gridSpan w:val="2"/>
            <w:vAlign w:val="center"/>
          </w:tcPr>
          <w:p w14:paraId="236572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灵璧县农业农村局</w:t>
            </w:r>
          </w:p>
        </w:tc>
        <w:tc>
          <w:tcPr>
            <w:tcW w:w="1069" w:type="dxa"/>
            <w:vAlign w:val="center"/>
          </w:tcPr>
          <w:p w14:paraId="6C49E5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主任科员</w:t>
            </w:r>
          </w:p>
        </w:tc>
        <w:tc>
          <w:tcPr>
            <w:tcW w:w="1448" w:type="dxa"/>
            <w:vAlign w:val="center"/>
          </w:tcPr>
          <w:p w14:paraId="0F4166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p>
        </w:tc>
        <w:tc>
          <w:tcPr>
            <w:tcW w:w="1603" w:type="dxa"/>
            <w:vAlign w:val="center"/>
          </w:tcPr>
          <w:p w14:paraId="4762AF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default"/>
                <w:lang w:val="en-US" w:eastAsia="zh-CN"/>
              </w:rPr>
            </w:pPr>
            <w:r>
              <w:rPr>
                <w:rFonts w:hint="eastAsia"/>
                <w:lang w:val="en-US" w:eastAsia="zh-CN"/>
              </w:rPr>
              <w:t>13956859339</w:t>
            </w:r>
          </w:p>
        </w:tc>
      </w:tr>
      <w:tr w14:paraId="599D4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434" w:hRule="atLeast"/>
        </w:trPr>
        <w:tc>
          <w:tcPr>
            <w:tcW w:w="804" w:type="dxa"/>
            <w:vAlign w:val="center"/>
          </w:tcPr>
          <w:p w14:paraId="21ADE7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rPr>
                <w:rFonts w:hint="default" w:eastAsia="宋体"/>
                <w:lang w:val="en-US" w:eastAsia="zh-CN"/>
              </w:rPr>
            </w:pPr>
            <w:r>
              <w:rPr>
                <w:rFonts w:hint="eastAsia"/>
                <w:lang w:val="en-US" w:eastAsia="zh-CN"/>
              </w:rPr>
              <w:t>11</w:t>
            </w:r>
          </w:p>
        </w:tc>
        <w:tc>
          <w:tcPr>
            <w:tcW w:w="909" w:type="dxa"/>
            <w:vAlign w:val="center"/>
          </w:tcPr>
          <w:p w14:paraId="7E4A5E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李彬</w:t>
            </w:r>
          </w:p>
        </w:tc>
        <w:tc>
          <w:tcPr>
            <w:tcW w:w="3056" w:type="dxa"/>
            <w:gridSpan w:val="2"/>
            <w:vAlign w:val="center"/>
          </w:tcPr>
          <w:p w14:paraId="7953B4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灵璧县市场监督管理局</w:t>
            </w:r>
          </w:p>
        </w:tc>
        <w:tc>
          <w:tcPr>
            <w:tcW w:w="1069" w:type="dxa"/>
            <w:vAlign w:val="center"/>
          </w:tcPr>
          <w:p w14:paraId="324890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股长</w:t>
            </w:r>
          </w:p>
        </w:tc>
        <w:tc>
          <w:tcPr>
            <w:tcW w:w="1448" w:type="dxa"/>
            <w:vAlign w:val="center"/>
          </w:tcPr>
          <w:p w14:paraId="0E032A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p>
        </w:tc>
        <w:tc>
          <w:tcPr>
            <w:tcW w:w="1603" w:type="dxa"/>
            <w:vAlign w:val="center"/>
          </w:tcPr>
          <w:p w14:paraId="3CCA16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default"/>
                <w:lang w:val="en-US" w:eastAsia="zh-CN"/>
              </w:rPr>
            </w:pPr>
            <w:r>
              <w:rPr>
                <w:rFonts w:hint="eastAsia"/>
                <w:lang w:val="en-US" w:eastAsia="zh-CN"/>
              </w:rPr>
              <w:t>13956847960</w:t>
            </w:r>
          </w:p>
        </w:tc>
      </w:tr>
      <w:tr w14:paraId="22E3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304" w:hRule="atLeast"/>
        </w:trPr>
        <w:tc>
          <w:tcPr>
            <w:tcW w:w="804" w:type="dxa"/>
            <w:vAlign w:val="center"/>
          </w:tcPr>
          <w:p w14:paraId="2A11CB8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333" w:leftChars="0" w:hanging="333" w:hangingChars="159"/>
              <w:jc w:val="center"/>
              <w:textAlignment w:val="baseline"/>
              <w:rPr>
                <w:rFonts w:hint="default" w:eastAsia="宋体"/>
                <w:lang w:val="en-US" w:eastAsia="zh-CN"/>
              </w:rPr>
            </w:pPr>
            <w:r>
              <w:rPr>
                <w:rFonts w:hint="eastAsia"/>
                <w:lang w:val="en-US" w:eastAsia="zh-CN"/>
              </w:rPr>
              <w:t>12</w:t>
            </w:r>
          </w:p>
        </w:tc>
        <w:tc>
          <w:tcPr>
            <w:tcW w:w="909" w:type="dxa"/>
            <w:vAlign w:val="center"/>
          </w:tcPr>
          <w:p w14:paraId="3309CF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郭永乐</w:t>
            </w:r>
          </w:p>
        </w:tc>
        <w:tc>
          <w:tcPr>
            <w:tcW w:w="3056" w:type="dxa"/>
            <w:gridSpan w:val="2"/>
            <w:vAlign w:val="center"/>
          </w:tcPr>
          <w:p w14:paraId="5622C96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安徽乐永园农业科技有限公司</w:t>
            </w:r>
          </w:p>
        </w:tc>
        <w:tc>
          <w:tcPr>
            <w:tcW w:w="1069" w:type="dxa"/>
            <w:vAlign w:val="center"/>
          </w:tcPr>
          <w:p w14:paraId="066273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lang w:eastAsia="zh-CN"/>
              </w:rPr>
              <w:t>法人</w:t>
            </w:r>
          </w:p>
        </w:tc>
        <w:tc>
          <w:tcPr>
            <w:tcW w:w="1448" w:type="dxa"/>
            <w:vAlign w:val="center"/>
          </w:tcPr>
          <w:p w14:paraId="6D9662E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eastAsia"/>
                <w:lang w:eastAsia="zh-CN"/>
              </w:rPr>
            </w:pPr>
            <w:r>
              <w:rPr>
                <w:rFonts w:hint="eastAsia"/>
                <w:sz w:val="18"/>
                <w:szCs w:val="18"/>
                <w:lang w:eastAsia="zh-CN"/>
              </w:rPr>
              <w:t>乡村振兴农经师</w:t>
            </w:r>
          </w:p>
        </w:tc>
        <w:tc>
          <w:tcPr>
            <w:tcW w:w="1603" w:type="dxa"/>
            <w:vAlign w:val="center"/>
          </w:tcPr>
          <w:p w14:paraId="409D3D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0"/>
              <w:jc w:val="center"/>
              <w:textAlignment w:val="baseline"/>
              <w:rPr>
                <w:rFonts w:hint="default"/>
                <w:lang w:val="en-US" w:eastAsia="zh-CN"/>
              </w:rPr>
            </w:pPr>
            <w:r>
              <w:rPr>
                <w:rFonts w:hint="eastAsia"/>
                <w:lang w:val="en-US" w:eastAsia="zh-CN"/>
              </w:rPr>
              <w:t>18655733658</w:t>
            </w:r>
          </w:p>
        </w:tc>
      </w:tr>
      <w:tr w14:paraId="7F4A9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460" w:hRule="atLeast"/>
        </w:trPr>
        <w:tc>
          <w:tcPr>
            <w:tcW w:w="8889" w:type="dxa"/>
            <w:gridSpan w:val="7"/>
            <w:vAlign w:val="top"/>
          </w:tcPr>
          <w:p w14:paraId="2957CC7E">
            <w:pPr>
              <w:pStyle w:val="7"/>
              <w:spacing w:before="134" w:line="219" w:lineRule="auto"/>
              <w:ind w:left="4014"/>
            </w:pPr>
            <w:r>
              <w:rPr>
                <w:spacing w:val="-2"/>
              </w:rPr>
              <w:t>编制情况</w:t>
            </w:r>
          </w:p>
        </w:tc>
      </w:tr>
      <w:tr w14:paraId="1173D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469" w:hRule="atLeast"/>
        </w:trPr>
        <w:tc>
          <w:tcPr>
            <w:tcW w:w="8889" w:type="dxa"/>
            <w:gridSpan w:val="7"/>
            <w:vAlign w:val="top"/>
          </w:tcPr>
          <w:p w14:paraId="4D9FCA17">
            <w:pPr>
              <w:pStyle w:val="7"/>
              <w:spacing w:before="133" w:line="219" w:lineRule="auto"/>
              <w:ind w:left="114"/>
            </w:pPr>
            <w:r>
              <w:t>1、编制过程简介</w:t>
            </w:r>
          </w:p>
        </w:tc>
      </w:tr>
      <w:tr w14:paraId="633E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3" w:type="dxa"/>
          <w:trHeight w:val="977" w:hRule="atLeast"/>
        </w:trPr>
        <w:tc>
          <w:tcPr>
            <w:tcW w:w="8889" w:type="dxa"/>
            <w:gridSpan w:val="7"/>
            <w:vAlign w:val="top"/>
          </w:tcPr>
          <w:p w14:paraId="46A8B0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根据宿州市市场监管局《关于下达2024年地方标准制修订计划的通知》要求，灵璧县鑫琦农业专业合作社作为第一起草单位，系统推进《羊肚菌冷棚绿色早产</w:t>
            </w:r>
            <w:r>
              <w:rPr>
                <w:rFonts w:hint="eastAsia" w:asciiTheme="minorEastAsia" w:hAnsiTheme="minorEastAsia" w:eastAsiaTheme="minorEastAsia" w:cstheme="minorEastAsia"/>
                <w:sz w:val="24"/>
                <w:szCs w:val="24"/>
                <w:lang w:eastAsia="zh-CN"/>
              </w:rPr>
              <w:t>种植</w:t>
            </w:r>
            <w:r>
              <w:rPr>
                <w:rFonts w:hint="eastAsia" w:asciiTheme="minorEastAsia" w:hAnsiTheme="minorEastAsia" w:eastAsiaTheme="minorEastAsia" w:cstheme="minorEastAsia"/>
                <w:sz w:val="24"/>
                <w:szCs w:val="24"/>
              </w:rPr>
              <w:t>技术规范》编制工作。</w:t>
            </w:r>
          </w:p>
          <w:p w14:paraId="5F3DFC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背景依托</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合作社现有核心成员33人，获评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安徽省科普示范单位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宿州市优秀科技特派员创新创业平台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等称号，建有羊肚菌标准化生产基地100余亩，辐射带动周边发展千余亩，亩均产值达2.5万元。依托多年技术积淀，</w:t>
            </w:r>
            <w:r>
              <w:rPr>
                <w:rFonts w:hint="eastAsia" w:asciiTheme="minorEastAsia" w:hAnsiTheme="minorEastAsia" w:eastAsiaTheme="minorEastAsia" w:cstheme="minorEastAsia"/>
                <w:sz w:val="24"/>
                <w:szCs w:val="24"/>
                <w:lang w:eastAsia="zh-CN"/>
              </w:rPr>
              <w:t>专家组于</w:t>
            </w:r>
            <w:r>
              <w:rPr>
                <w:rFonts w:hint="eastAsia" w:asciiTheme="minorEastAsia" w:hAnsiTheme="minorEastAsia" w:eastAsiaTheme="minorEastAsia" w:cstheme="minorEastAsia"/>
                <w:sz w:val="24"/>
                <w:szCs w:val="24"/>
              </w:rPr>
              <w:t>2022年成功选育"皖羊肚菌1号""皖羊肚菌2号"新品种，经省级专家评审认定，填补安徽省羊肚菌人工育种技术空白，为特色产业振兴提供核心种源支撑。</w:t>
            </w:r>
          </w:p>
          <w:p w14:paraId="0426760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编制历程</w:t>
            </w:r>
            <w:r>
              <w:rPr>
                <w:rFonts w:hint="eastAsia" w:asciiTheme="minorEastAsia" w:hAnsiTheme="minorEastAsia" w:eastAsiaTheme="minorEastAsia" w:cstheme="minorEastAsia"/>
                <w:sz w:val="24"/>
                <w:szCs w:val="24"/>
                <w:lang w:val="en-US" w:eastAsia="zh-CN"/>
              </w:rPr>
              <w:t>]</w:t>
            </w:r>
          </w:p>
          <w:p w14:paraId="431D1D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组织保障：成立由王为联等12名农技专家、生产骨干组成的专项编制组，明确职责分工，建立协同工作机制。</w:t>
            </w:r>
          </w:p>
          <w:p w14:paraId="3AE0AA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技术攻关：系统梳理羊肚菌种质资源筛选、冷棚环境调控、水肥一体化管理、病虫害绿色防控等核心技术，融合创新早产栽培模式。</w:t>
            </w:r>
          </w:p>
          <w:p w14:paraId="67977E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实践验证：在示范基地开展种植试验，优化技术参数，形成包含7大技术模块、42项操作指标的规范框架。</w:t>
            </w:r>
          </w:p>
          <w:p w14:paraId="495955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征求意见情况：2025年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0日开始，由制订小组牵头负责，在一定范围内对《羊肚菌冷棚绿色早产技术规范(征求意见稿)》开展了意见征求，2025年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月申请挂网公开向社会各界征求意见。</w:t>
            </w:r>
          </w:p>
          <w:p w14:paraId="1AD9B0C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审查情况： </w:t>
            </w:r>
          </w:p>
          <w:p w14:paraId="7A9ABC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textAlignment w:val="baseline"/>
            </w:pPr>
            <w:r>
              <w:rPr>
                <w:rFonts w:hint="eastAsia" w:asciiTheme="minorEastAsia" w:hAnsiTheme="minorEastAsia" w:eastAsiaTheme="minorEastAsia" w:cstheme="minorEastAsia"/>
                <w:sz w:val="24"/>
                <w:szCs w:val="24"/>
              </w:rPr>
              <w:t>报批情况：</w:t>
            </w:r>
          </w:p>
        </w:tc>
      </w:tr>
      <w:tr w14:paraId="131D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59" w:hRule="atLeast"/>
        </w:trPr>
        <w:tc>
          <w:tcPr>
            <w:tcW w:w="8900" w:type="dxa"/>
            <w:gridSpan w:val="8"/>
            <w:vAlign w:val="top"/>
          </w:tcPr>
          <w:p w14:paraId="1AF6D755">
            <w:pPr>
              <w:pStyle w:val="7"/>
              <w:spacing w:before="120" w:line="220" w:lineRule="auto"/>
              <w:ind w:left="125"/>
              <w:rPr>
                <w:sz w:val="22"/>
                <w:szCs w:val="22"/>
              </w:rPr>
            </w:pPr>
            <w:r>
              <w:rPr>
                <w:sz w:val="22"/>
                <w:szCs w:val="22"/>
              </w:rPr>
              <w:t>2、制定标准的必要性和意义</w:t>
            </w:r>
          </w:p>
        </w:tc>
      </w:tr>
      <w:tr w14:paraId="268D0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895" w:hRule="atLeast"/>
        </w:trPr>
        <w:tc>
          <w:tcPr>
            <w:tcW w:w="8900" w:type="dxa"/>
            <w:gridSpan w:val="8"/>
            <w:vAlign w:val="top"/>
          </w:tcPr>
          <w:p w14:paraId="7DD89257">
            <w:pPr>
              <w:pStyle w:val="7"/>
              <w:spacing w:before="129" w:line="221" w:lineRule="auto"/>
              <w:ind w:left="508"/>
              <w:rPr>
                <w:sz w:val="22"/>
                <w:szCs w:val="22"/>
              </w:rPr>
            </w:pPr>
            <w:r>
              <w:rPr>
                <w:b/>
                <w:bCs/>
                <w:spacing w:val="-5"/>
                <w:sz w:val="22"/>
                <w:szCs w:val="22"/>
              </w:rPr>
              <w:t>必要性</w:t>
            </w:r>
          </w:p>
          <w:p w14:paraId="1DD6F6EE">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94" w:firstLine="424"/>
              <w:jc w:val="both"/>
              <w:textAlignment w:val="baseline"/>
              <w:rPr>
                <w:rFonts w:hint="eastAsia"/>
                <w:spacing w:val="-6"/>
                <w:sz w:val="24"/>
                <w:szCs w:val="24"/>
              </w:rPr>
            </w:pPr>
            <w:r>
              <w:rPr>
                <w:rFonts w:hint="eastAsia"/>
                <w:spacing w:val="-6"/>
                <w:sz w:val="24"/>
                <w:szCs w:val="24"/>
              </w:rPr>
              <w:t>首先，羊肚菌是一种对生长环境要求极高的珍稀食用菌，冷棚种植可以提供相对稳定的生长环境，减少外界不良因素对其生长的影响。制定技术规范可以确保种植者在管理羊肚菌时采取科学合理的方法，从而有效提高其产量和品质，满足市场需求。</w:t>
            </w:r>
          </w:p>
          <w:p w14:paraId="6774178E">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94" w:firstLine="424"/>
              <w:jc w:val="both"/>
              <w:textAlignment w:val="baseline"/>
              <w:rPr>
                <w:rFonts w:hint="eastAsia"/>
                <w:spacing w:val="-6"/>
                <w:sz w:val="24"/>
                <w:szCs w:val="24"/>
              </w:rPr>
            </w:pPr>
            <w:r>
              <w:rPr>
                <w:rFonts w:hint="eastAsia"/>
                <w:spacing w:val="-6"/>
                <w:sz w:val="24"/>
                <w:szCs w:val="24"/>
              </w:rPr>
              <w:t>其次，冷棚种植技术有利于羊肚菌的早产。通过优化种植条件和管理措施，可以使羊肚菌提前进入生长期，提前上市，抢占市场先机，获得更高的经济效益。</w:t>
            </w:r>
          </w:p>
          <w:p w14:paraId="34773B03">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94" w:firstLine="424"/>
              <w:jc w:val="both"/>
              <w:textAlignment w:val="baseline"/>
              <w:rPr>
                <w:rFonts w:hint="eastAsia"/>
                <w:spacing w:val="-6"/>
                <w:sz w:val="24"/>
                <w:szCs w:val="24"/>
              </w:rPr>
            </w:pPr>
            <w:r>
              <w:rPr>
                <w:rFonts w:hint="eastAsia"/>
                <w:spacing w:val="-6"/>
                <w:sz w:val="24"/>
                <w:szCs w:val="24"/>
              </w:rPr>
              <w:t>此外，绿色种植技术规范的实施可以减少化肥和农药的使用，降低环境污染，保护生态环境。羊肚菌作为一种高档食材，其安全性和品质备受消费者关注，绿色种植技术的应用可以提升消费者对产品的信任度和满意度。</w:t>
            </w:r>
          </w:p>
          <w:p w14:paraId="65F9BD13">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94" w:firstLine="424"/>
              <w:jc w:val="both"/>
              <w:textAlignment w:val="baseline"/>
              <w:rPr>
                <w:rFonts w:hint="eastAsia"/>
                <w:spacing w:val="-6"/>
                <w:sz w:val="24"/>
                <w:szCs w:val="24"/>
              </w:rPr>
            </w:pPr>
            <w:r>
              <w:rPr>
                <w:rFonts w:hint="eastAsia"/>
                <w:spacing w:val="-6"/>
                <w:sz w:val="24"/>
                <w:szCs w:val="24"/>
              </w:rPr>
              <w:t>最后，技术规范的制定和推广可以促进羊肚菌种植技术的标准化和规模化发展，提高种植效益和市场竞争力。这有助于推动宿州市羊肚菌产业的健康发展，增加农民收入，促进农村经济发展。</w:t>
            </w:r>
          </w:p>
          <w:p w14:paraId="1914E0FC">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508"/>
              <w:textAlignment w:val="baseline"/>
              <w:rPr>
                <w:sz w:val="24"/>
                <w:szCs w:val="24"/>
              </w:rPr>
            </w:pPr>
            <w:r>
              <w:rPr>
                <w:b/>
                <w:bCs/>
                <w:spacing w:val="-6"/>
                <w:sz w:val="24"/>
                <w:szCs w:val="24"/>
              </w:rPr>
              <w:t>意义</w:t>
            </w:r>
          </w:p>
          <w:p w14:paraId="3D99B4ED">
            <w:pPr>
              <w:pStyle w:val="7"/>
              <w:keepNext w:val="0"/>
              <w:keepLines w:val="0"/>
              <w:pageBreakBefore w:val="0"/>
              <w:widowControl/>
              <w:kinsoku w:val="0"/>
              <w:wordWrap/>
              <w:overflowPunct/>
              <w:topLinePunct w:val="0"/>
              <w:autoSpaceDE w:val="0"/>
              <w:autoSpaceDN w:val="0"/>
              <w:bidi w:val="0"/>
              <w:adjustRightInd w:val="0"/>
              <w:snapToGrid w:val="0"/>
              <w:spacing w:line="420" w:lineRule="exact"/>
              <w:ind w:left="125" w:firstLine="408"/>
              <w:textAlignment w:val="baseline"/>
              <w:rPr>
                <w:sz w:val="22"/>
                <w:szCs w:val="22"/>
              </w:rPr>
            </w:pPr>
            <w:r>
              <w:rPr>
                <w:rFonts w:hint="eastAsia"/>
                <w:spacing w:val="-6"/>
                <w:sz w:val="24"/>
                <w:szCs w:val="24"/>
              </w:rPr>
              <w:t>该标准实施具有三重核心价值：其一，通过规范菌种选育、基质配比及环境调控等关键环节，可显著提升羊肚菌优质品率至85%以上，亩均增产超20%，助力农户增收突破万元；其二，构建</w:t>
            </w:r>
            <w:r>
              <w:rPr>
                <w:rFonts w:hint="eastAsia"/>
                <w:spacing w:val="-6"/>
                <w:sz w:val="24"/>
                <w:szCs w:val="24"/>
                <w:lang w:eastAsia="zh-CN"/>
              </w:rPr>
              <w:t>“</w:t>
            </w:r>
            <w:r>
              <w:rPr>
                <w:rFonts w:hint="eastAsia"/>
                <w:spacing w:val="-6"/>
                <w:sz w:val="24"/>
                <w:szCs w:val="24"/>
              </w:rPr>
              <w:t>早栽培、早上市</w:t>
            </w:r>
            <w:r>
              <w:rPr>
                <w:rFonts w:hint="eastAsia"/>
                <w:spacing w:val="-6"/>
                <w:sz w:val="24"/>
                <w:szCs w:val="24"/>
                <w:lang w:eastAsia="zh-CN"/>
              </w:rPr>
              <w:t>”</w:t>
            </w:r>
            <w:r>
              <w:rPr>
                <w:rFonts w:hint="eastAsia"/>
                <w:spacing w:val="-6"/>
                <w:sz w:val="24"/>
                <w:szCs w:val="24"/>
              </w:rPr>
              <w:t>技术体系，使鲜菌供应期前移至春节消费市场，抢占高端菌类销售黄金期，提升产品溢价能力；其三，推动宿州市羊肚菌产业向标准化、品牌化升级，通过技术认证打造区域特色品牌，形成可复制的</w:t>
            </w:r>
            <w:r>
              <w:rPr>
                <w:rFonts w:hint="eastAsia"/>
                <w:spacing w:val="-6"/>
                <w:sz w:val="24"/>
                <w:szCs w:val="24"/>
                <w:lang w:eastAsia="zh-CN"/>
              </w:rPr>
              <w:t>“</w:t>
            </w:r>
            <w:r>
              <w:rPr>
                <w:rFonts w:hint="eastAsia"/>
                <w:spacing w:val="-6"/>
                <w:sz w:val="24"/>
                <w:szCs w:val="24"/>
              </w:rPr>
              <w:t>良种+良法+良机</w:t>
            </w:r>
            <w:r>
              <w:rPr>
                <w:rFonts w:hint="eastAsia"/>
                <w:spacing w:val="-6"/>
                <w:sz w:val="24"/>
                <w:szCs w:val="24"/>
                <w:lang w:eastAsia="zh-CN"/>
              </w:rPr>
              <w:t>”</w:t>
            </w:r>
            <w:r>
              <w:rPr>
                <w:rFonts w:hint="eastAsia"/>
                <w:spacing w:val="-6"/>
                <w:sz w:val="24"/>
                <w:szCs w:val="24"/>
              </w:rPr>
              <w:t>模式，辐射带动长三角地区产业协同发展，为乡村振兴注入新动能。此标准不仅是破解当前产业困局的关键举措，更是抢占珍稀食用菌市场制高点的战略部署</w:t>
            </w:r>
          </w:p>
        </w:tc>
      </w:tr>
      <w:tr w14:paraId="4192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85" w:hRule="atLeast"/>
        </w:trPr>
        <w:tc>
          <w:tcPr>
            <w:tcW w:w="8900" w:type="dxa"/>
            <w:gridSpan w:val="8"/>
            <w:vAlign w:val="top"/>
          </w:tcPr>
          <w:p w14:paraId="75BADCA3">
            <w:pPr>
              <w:pStyle w:val="7"/>
              <w:spacing w:before="133" w:line="219" w:lineRule="auto"/>
              <w:ind w:left="125"/>
              <w:rPr>
                <w:sz w:val="22"/>
                <w:szCs w:val="22"/>
              </w:rPr>
            </w:pPr>
            <w:r>
              <w:rPr>
                <w:sz w:val="22"/>
                <w:szCs w:val="22"/>
              </w:rPr>
              <w:t>3、制定标准的原则和依据，与现行法律法规、标准的关系，特别是强制性标准的协调性</w:t>
            </w:r>
          </w:p>
        </w:tc>
      </w:tr>
      <w:tr w14:paraId="1884A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1913" w:hRule="atLeast"/>
        </w:trPr>
        <w:tc>
          <w:tcPr>
            <w:tcW w:w="8900" w:type="dxa"/>
            <w:gridSpan w:val="8"/>
            <w:vAlign w:val="top"/>
          </w:tcPr>
          <w:p w14:paraId="3DDAC6A7">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2" w:firstLineChars="200"/>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z w:val="22"/>
                <w:szCs w:val="22"/>
              </w:rPr>
              <w:t>标准制定原则</w:t>
            </w:r>
            <w:r>
              <w:rPr>
                <w:rFonts w:hint="eastAsia" w:asciiTheme="minorEastAsia" w:hAnsiTheme="minorEastAsia" w:eastAsiaTheme="minorEastAsia" w:cstheme="minorEastAsia"/>
                <w:b/>
                <w:bCs/>
                <w:sz w:val="22"/>
                <w:szCs w:val="22"/>
                <w:lang w:eastAsia="zh-CN"/>
              </w:rPr>
              <w:t>：</w:t>
            </w:r>
          </w:p>
          <w:p w14:paraId="622F0F5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科学性原则</w:t>
            </w:r>
          </w:p>
          <w:p w14:paraId="01EA114A">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以羊肚菌生物学特性为基础，结合宿州市气候特点与冷棚设施条件，通过田间试验数据验证技术参数的科学性，确保标准符合自然规律与生产实际。</w:t>
            </w:r>
          </w:p>
          <w:p w14:paraId="1DB7CE44">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适用性原则</w:t>
            </w:r>
          </w:p>
          <w:p w14:paraId="3D2196C5">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立足本地产业需求，针对冬闲田利用、早产栽培等生产痛点，优化技术流程与成本控制，确保标准可复制、易推广，兼顾中小型农户与规模化主体。</w:t>
            </w:r>
          </w:p>
          <w:p w14:paraId="4CDDD510">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规范性原则</w:t>
            </w:r>
          </w:p>
          <w:p w14:paraId="59D5FF9A">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严格遵循GB/T 1.1《标准化工作导则》要求，规范术语定义、技术指标及操作程序，构建涵盖菌种选育、栽培管理、采收贮藏的全链条标准体系。</w:t>
            </w:r>
          </w:p>
          <w:p w14:paraId="6A0D0B9E">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协调性原则</w:t>
            </w:r>
          </w:p>
          <w:p w14:paraId="5E49E688">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与国家、行业标准有机衔接，重点参考《食用菌栽培技术规范》（NY/T528）、《无公害农产品食用菌产地环境条件》（NY 5358）等，结合早产栽培特点补充细化要求。</w:t>
            </w:r>
          </w:p>
          <w:p w14:paraId="2656B978">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2" w:firstLineChars="200"/>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编制依据</w:t>
            </w:r>
          </w:p>
          <w:p w14:paraId="084F6219">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法律法规依据</w:t>
            </w:r>
          </w:p>
          <w:p w14:paraId="4B792634">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《中华人民共和国标准化法》</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《中华人民共和国农产品质量安全法》</w:t>
            </w:r>
          </w:p>
          <w:p w14:paraId="41821A4C">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《农业技术推广法》</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《安徽省实施〈标准化法〉办法》</w:t>
            </w:r>
          </w:p>
          <w:p w14:paraId="09B12404">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技术规范依据</w:t>
            </w:r>
          </w:p>
          <w:p w14:paraId="35FA21C4">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《食用菌菌种生产技术规范》（GB/T 12728）</w:t>
            </w:r>
          </w:p>
          <w:p w14:paraId="7E51962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《绿色食品 食用菌》（NY/T 749）</w:t>
            </w:r>
          </w:p>
          <w:p w14:paraId="23F8C92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《农产品安全质量 无公害食用菌安全要求》（GB 19780）</w:t>
            </w:r>
          </w:p>
          <w:p w14:paraId="09F471BC">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2" w:firstLineChars="200"/>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与现行标准的关系及协调性</w:t>
            </w:r>
          </w:p>
          <w:p w14:paraId="5ACB02A4">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与法律法规的符合性</w:t>
            </w:r>
          </w:p>
          <w:p w14:paraId="7A7543E1">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标准严格遵循《标准化法》关于地方标准不得与国家标准、行业标准相抵触的要求，在菌种管理、投入品使用、产地环境等强制性条款上，全面执行《农产品质量安全法》《食用菌菌种管理办法》等规定，确保技术规范的合法合规性。</w:t>
            </w:r>
          </w:p>
          <w:p w14:paraId="55DB375D">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与推荐性标准的衔接</w:t>
            </w:r>
          </w:p>
          <w:p w14:paraId="7B45F9C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技术互补：在栽培基质配方、冷棚温湿度调控等核心环节，参考《食用菌栽培技术规范》（NY/T 528）的基础要求，结合早产栽培需求创新技术。</w:t>
            </w:r>
          </w:p>
          <w:p w14:paraId="578D8F65">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与强制性标准的协调</w:t>
            </w:r>
          </w:p>
          <w:p w14:paraId="766D35F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环保安全：严格执行《食用农产品产地环境质量评价标准》（HJ 332）中关于土壤、水质、空气质量的要求。</w:t>
            </w:r>
          </w:p>
          <w:p w14:paraId="310ACF9F">
            <w:pPr>
              <w:keepNext w:val="0"/>
              <w:keepLines w:val="0"/>
              <w:pageBreakBefore w:val="0"/>
              <w:widowControl/>
              <w:kinsoku w:val="0"/>
              <w:wordWrap/>
              <w:overflowPunct/>
              <w:topLinePunct w:val="0"/>
              <w:autoSpaceDE w:val="0"/>
              <w:autoSpaceDN w:val="0"/>
              <w:bidi w:val="0"/>
              <w:adjustRightInd w:val="0"/>
              <w:snapToGrid w:val="0"/>
              <w:spacing w:line="372" w:lineRule="exact"/>
              <w:ind w:left="0" w:leftChars="0" w:firstLine="440" w:firstLineChars="200"/>
              <w:textAlignment w:val="baseline"/>
              <w:rPr>
                <w:sz w:val="22"/>
                <w:szCs w:val="22"/>
              </w:rPr>
            </w:pPr>
            <w:r>
              <w:rPr>
                <w:rFonts w:hint="eastAsia" w:asciiTheme="minorEastAsia" w:hAnsiTheme="minorEastAsia" w:eastAsiaTheme="minorEastAsia" w:cstheme="minorEastAsia"/>
                <w:sz w:val="22"/>
                <w:szCs w:val="22"/>
              </w:rPr>
              <w:t>投入品管控：明确禁用高毒农药清单（参照《食品安全国家标准食品中农药最大残留限量》（GB 2763）），推广生物防治技术，确保生产过程符合《农药管理条例》规定。</w:t>
            </w:r>
          </w:p>
        </w:tc>
      </w:tr>
      <w:tr w14:paraId="62CE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29" w:hRule="atLeast"/>
        </w:trPr>
        <w:tc>
          <w:tcPr>
            <w:tcW w:w="8900" w:type="dxa"/>
            <w:gridSpan w:val="8"/>
            <w:vAlign w:val="center"/>
          </w:tcPr>
          <w:p w14:paraId="27B6FC99">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125"/>
              <w:jc w:val="left"/>
              <w:textAlignment w:val="baseline"/>
              <w:rPr>
                <w:sz w:val="22"/>
                <w:szCs w:val="22"/>
              </w:rPr>
            </w:pPr>
            <w:r>
              <w:rPr>
                <w:spacing w:val="-1"/>
                <w:sz w:val="22"/>
                <w:szCs w:val="22"/>
              </w:rPr>
              <w:t>4、主要条款的说明，主要技术指标、参数、试验验证的论述</w:t>
            </w:r>
          </w:p>
        </w:tc>
      </w:tr>
      <w:tr w14:paraId="75E5C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715" w:hRule="atLeast"/>
        </w:trPr>
        <w:tc>
          <w:tcPr>
            <w:tcW w:w="8900" w:type="dxa"/>
            <w:gridSpan w:val="8"/>
            <w:vAlign w:val="top"/>
          </w:tcPr>
          <w:p w14:paraId="5C8BA224">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一、核心条款与技术指标</w:t>
            </w:r>
          </w:p>
          <w:p w14:paraId="6CFF28B8">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产地环境标准</w:t>
            </w:r>
          </w:p>
          <w:p w14:paraId="165BFB07">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土壤：符合GB 15618二类标准，pH 6.0～8.0，有机质含量≥2%。</w:t>
            </w:r>
          </w:p>
          <w:p w14:paraId="0BCD9E5B">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空气：达GB 3095二类标准，确保栽培环境洁净。</w:t>
            </w:r>
          </w:p>
          <w:p w14:paraId="67ADA8DC">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水源：符合GB 5749标准，灌溉水需检测重金属及农残。</w:t>
            </w:r>
          </w:p>
          <w:p w14:paraId="6E673964">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冷棚结构参数</w:t>
            </w:r>
          </w:p>
          <w:p w14:paraId="56F96D00">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规格：推荐GP-C825型钢架大棚，跨度8～12m，肩高1.8～2.2m，配套卷膜器、遮阳网（遮阳率70%）及微喷系统。</w:t>
            </w:r>
          </w:p>
          <w:p w14:paraId="3D4EFECC">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材料：</w:t>
            </w:r>
            <w:r>
              <w:rPr>
                <w:rFonts w:hint="eastAsia" w:asciiTheme="minorEastAsia" w:hAnsiTheme="minorEastAsia" w:eastAsiaTheme="minorEastAsia" w:cstheme="minorEastAsia"/>
                <w:sz w:val="22"/>
                <w:szCs w:val="22"/>
                <w:lang w:eastAsia="zh-CN"/>
              </w:rPr>
              <w:t>内</w:t>
            </w:r>
            <w:r>
              <w:rPr>
                <w:rFonts w:hint="eastAsia" w:asciiTheme="minorEastAsia" w:hAnsiTheme="minorEastAsia" w:eastAsiaTheme="minorEastAsia" w:cstheme="minorEastAsia"/>
                <w:sz w:val="22"/>
                <w:szCs w:val="22"/>
              </w:rPr>
              <w:t>层覆盖无滴膜+遮阳网</w:t>
            </w:r>
            <w:r>
              <w:rPr>
                <w:rFonts w:hint="eastAsia" w:asciiTheme="minorEastAsia" w:hAnsiTheme="minorEastAsia" w:eastAsiaTheme="minorEastAsia" w:cstheme="minorEastAsia"/>
                <w:sz w:val="22"/>
                <w:szCs w:val="22"/>
                <w:lang w:val="en-US" w:eastAsia="zh-CN"/>
              </w:rPr>
              <w:t>+外层</w:t>
            </w:r>
            <w:r>
              <w:rPr>
                <w:rFonts w:hint="eastAsia" w:asciiTheme="minorEastAsia" w:hAnsiTheme="minorEastAsia" w:eastAsiaTheme="minorEastAsia" w:cstheme="minorEastAsia"/>
                <w:sz w:val="22"/>
                <w:szCs w:val="22"/>
              </w:rPr>
              <w:t>黑白膜</w:t>
            </w:r>
            <w:r>
              <w:rPr>
                <w:rFonts w:hint="eastAsia" w:asciiTheme="minorEastAsia" w:hAnsiTheme="minorEastAsia" w:eastAsiaTheme="minorEastAsia" w:cstheme="minorEastAsia"/>
                <w:sz w:val="22"/>
                <w:szCs w:val="22"/>
                <w:lang w:eastAsia="zh-CN"/>
              </w:rPr>
              <w:t>（前期降温）换</w:t>
            </w:r>
            <w:r>
              <w:rPr>
                <w:rFonts w:hint="eastAsia" w:asciiTheme="minorEastAsia" w:hAnsiTheme="minorEastAsia" w:eastAsiaTheme="minorEastAsia" w:cstheme="minorEastAsia"/>
                <w:sz w:val="22"/>
                <w:szCs w:val="22"/>
              </w:rPr>
              <w:t>无滴膜</w:t>
            </w:r>
            <w:r>
              <w:rPr>
                <w:rFonts w:hint="eastAsia" w:asciiTheme="minorEastAsia" w:hAnsiTheme="minorEastAsia" w:eastAsiaTheme="minorEastAsia" w:cstheme="minorEastAsia"/>
                <w:sz w:val="22"/>
                <w:szCs w:val="22"/>
                <w:lang w:eastAsia="zh-CN"/>
              </w:rPr>
              <w:t>（中后期保温）</w:t>
            </w:r>
            <w:r>
              <w:rPr>
                <w:rFonts w:hint="eastAsia" w:asciiTheme="minorEastAsia" w:hAnsiTheme="minorEastAsia" w:eastAsiaTheme="minorEastAsia" w:cstheme="minorEastAsia"/>
                <w:sz w:val="22"/>
                <w:szCs w:val="22"/>
              </w:rPr>
              <w:t>双层结构，冬季增温幅度达4～6℃，极端低温下启用毛毡保温。</w:t>
            </w:r>
          </w:p>
          <w:p w14:paraId="2DC8924F">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早产种植关键技术</w:t>
            </w:r>
          </w:p>
          <w:p w14:paraId="199CCAAE">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温度调控：</w:t>
            </w:r>
          </w:p>
          <w:p w14:paraId="064620FA">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播种期（10月下旬）：地表温度≤20℃，通过双层遮阳网降温。</w:t>
            </w:r>
          </w:p>
          <w:p w14:paraId="441B23E6">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菌丝期（12月至次年2月）：夜间棚温≥6℃，极端低温时启动双层膜+小拱棚，地温保持0℃以上。</w:t>
            </w:r>
          </w:p>
          <w:p w14:paraId="11E53130">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出</w:t>
            </w:r>
            <w:r>
              <w:rPr>
                <w:rFonts w:hint="eastAsia" w:asciiTheme="minorEastAsia" w:hAnsiTheme="minorEastAsia" w:eastAsiaTheme="minorEastAsia" w:cstheme="minorEastAsia"/>
                <w:sz w:val="22"/>
                <w:szCs w:val="22"/>
              </w:rPr>
              <w:t>菇期：</w:t>
            </w:r>
            <w:r>
              <w:rPr>
                <w:rFonts w:hint="eastAsia" w:asciiTheme="minorEastAsia" w:hAnsiTheme="minorEastAsia" w:eastAsiaTheme="minorEastAsia" w:cstheme="minorEastAsia"/>
                <w:sz w:val="22"/>
                <w:szCs w:val="22"/>
                <w:lang w:eastAsia="zh-CN"/>
              </w:rPr>
              <w:t>保证</w:t>
            </w:r>
            <w:r>
              <w:rPr>
                <w:rFonts w:hint="eastAsia" w:asciiTheme="minorEastAsia" w:hAnsiTheme="minorEastAsia" w:eastAsiaTheme="minorEastAsia" w:cstheme="minorEastAsia"/>
                <w:sz w:val="22"/>
                <w:szCs w:val="22"/>
                <w:lang w:val="en-US" w:eastAsia="zh-CN"/>
              </w:rPr>
              <w:t>10天内棚内</w:t>
            </w:r>
            <w:r>
              <w:rPr>
                <w:rFonts w:hint="eastAsia" w:asciiTheme="minorEastAsia" w:hAnsiTheme="minorEastAsia" w:eastAsiaTheme="minorEastAsia" w:cstheme="minorEastAsia"/>
                <w:sz w:val="22"/>
                <w:szCs w:val="22"/>
                <w:lang w:eastAsia="zh-CN"/>
              </w:rPr>
              <w:t>地表温度≥</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lang w:eastAsia="zh-CN"/>
              </w:rPr>
              <w:t>℃，菌丝变黄成熟，灌透催菇水并闭棚</w:t>
            </w:r>
            <w:r>
              <w:rPr>
                <w:rFonts w:hint="eastAsia" w:asciiTheme="minorEastAsia" w:hAnsiTheme="minorEastAsia" w:eastAsiaTheme="minorEastAsia" w:cstheme="minorEastAsia"/>
                <w:sz w:val="22"/>
                <w:szCs w:val="22"/>
                <w:lang w:val="en-US" w:eastAsia="zh-CN"/>
              </w:rPr>
              <w:t>2天</w:t>
            </w:r>
            <w:r>
              <w:rPr>
                <w:rFonts w:hint="eastAsia" w:asciiTheme="minorEastAsia" w:hAnsiTheme="minorEastAsia" w:eastAsiaTheme="minorEastAsia" w:cstheme="minorEastAsia"/>
                <w:sz w:val="22"/>
                <w:szCs w:val="22"/>
                <w:lang w:eastAsia="zh-CN"/>
              </w:rPr>
              <w:t>提湿至85%～90%，小菇长到3cm左右高时，去除地膜。</w:t>
            </w:r>
          </w:p>
          <w:p w14:paraId="5C6DE9E3">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营养袋配方：</w:t>
            </w:r>
          </w:p>
          <w:p w14:paraId="484408B4">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主配方：麦粒50%+木</w:t>
            </w:r>
            <w:r>
              <w:rPr>
                <w:rFonts w:hint="eastAsia" w:asciiTheme="minorEastAsia" w:hAnsiTheme="minorEastAsia" w:eastAsiaTheme="minorEastAsia" w:cstheme="minorEastAsia"/>
                <w:sz w:val="22"/>
                <w:szCs w:val="22"/>
              </w:rPr>
              <w:t>屑30%+玉米芯10%+麦麸9%+KH₂PO₄1%，含水量55%～60%，pH 8.5～9.0。</w:t>
            </w:r>
          </w:p>
          <w:p w14:paraId="22A0C962">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试验表明，该配方较单一基质增产18.7%，菌丝生长速率提升22%。</w:t>
            </w:r>
          </w:p>
          <w:p w14:paraId="38A33DC8">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病虫害防治体系</w:t>
            </w:r>
          </w:p>
          <w:p w14:paraId="4DBC257E">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物理防治：黄板密度5张/20m²，诱虫灯覆盖半径150m²，虫口降低率≥65%。</w:t>
            </w:r>
          </w:p>
          <w:p w14:paraId="64D3D4CD">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生物防治：Bt制剂喷施3次（覆土前、覆土后8天、25天），幼虫死亡率达82%。</w:t>
            </w:r>
          </w:p>
          <w:p w14:paraId="5419698A">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采收与干燥工艺</w:t>
            </w:r>
          </w:p>
          <w:p w14:paraId="08D8BEF1">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采收标准：子实体菌盖凹纹分明，柄基部白色，单菇重8～15g。</w:t>
            </w:r>
          </w:p>
          <w:p w14:paraId="1E42C28E">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干燥参数：三段式变温烘烤（35℃→45℃→50℃），终品含水量≤13%，复水率≥80%。</w:t>
            </w:r>
          </w:p>
          <w:p w14:paraId="0527CE56">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二、试验验证与数据支撑</w:t>
            </w:r>
          </w:p>
          <w:p w14:paraId="0DBD43FC">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温度调控试验</w:t>
            </w:r>
          </w:p>
          <w:p w14:paraId="7EDBB5F2">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对比单层膜与双层膜+小拱棚结构，冬季夜间地温提升3.2～4.5℃，出菇期提前45天，亩产量达210kg（常规栽培160kg）。</w:t>
            </w:r>
          </w:p>
          <w:p w14:paraId="74B7DA34">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营养袋优化试验</w:t>
            </w:r>
          </w:p>
          <w:p w14:paraId="2D009B08">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设置5组配方对比，筛选出的麦粒-木屑-玉米芯复合基质（配方B.1）菌丝日生长量达1.8cm，较对照组提高35%。</w:t>
            </w:r>
          </w:p>
          <w:p w14:paraId="201C3525">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病虫害防治效果</w:t>
            </w:r>
          </w:p>
          <w:p w14:paraId="2579221D">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综合防治区虫害发生率降至3.1%，较化学防治区减少42%，子实体农残检测全部符合NY 5099标准。</w:t>
            </w:r>
          </w:p>
          <w:p w14:paraId="374BEFAE">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干燥工艺验证</w:t>
            </w:r>
          </w:p>
          <w:p w14:paraId="77D75C20">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通过热风干燥与变温烘烤对比，三段式工艺使干品色泽保持率提升40%，香气成分保留率提高28%。</w:t>
            </w:r>
          </w:p>
          <w:p w14:paraId="75C4079A">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三、创新点与适用性</w:t>
            </w:r>
          </w:p>
          <w:p w14:paraId="7E1EA04C">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firstLine="418" w:firstLineChars="190"/>
              <w:textAlignment w:val="baseline"/>
              <w:rPr>
                <w:sz w:val="22"/>
                <w:szCs w:val="22"/>
              </w:rPr>
            </w:pPr>
            <w:r>
              <w:rPr>
                <w:rFonts w:hint="eastAsia" w:asciiTheme="minorEastAsia" w:hAnsiTheme="minorEastAsia" w:eastAsiaTheme="minorEastAsia" w:cstheme="minorEastAsia"/>
                <w:sz w:val="22"/>
                <w:szCs w:val="22"/>
              </w:rPr>
              <w:t>本标准通过“双层膜</w:t>
            </w:r>
            <w:r>
              <w:rPr>
                <w:rFonts w:hint="eastAsia" w:asciiTheme="minorEastAsia" w:hAnsiTheme="minorEastAsia" w:eastAsiaTheme="minorEastAsia" w:cstheme="minorEastAsia"/>
                <w:sz w:val="22"/>
                <w:szCs w:val="22"/>
                <w:lang w:eastAsia="zh-CN"/>
              </w:rPr>
              <w:t>升降</w:t>
            </w:r>
            <w:r>
              <w:rPr>
                <w:rFonts w:hint="eastAsia" w:asciiTheme="minorEastAsia" w:hAnsiTheme="minorEastAsia" w:eastAsiaTheme="minorEastAsia" w:cstheme="minorEastAsia"/>
                <w:sz w:val="22"/>
                <w:szCs w:val="22"/>
              </w:rPr>
              <w:t>温+外源营养袋”技术实现早产栽培，较传统模式提前2个月上市，亩增效超8000元。技术参数经宿州市3年多点试验验证，适用于北纬33°～34°地区冷棚栽培，为羊肚菌产业提质增效提供技术支撑。</w:t>
            </w:r>
          </w:p>
        </w:tc>
      </w:tr>
      <w:tr w14:paraId="1367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50" w:hRule="atLeast"/>
        </w:trPr>
        <w:tc>
          <w:tcPr>
            <w:tcW w:w="8900" w:type="dxa"/>
            <w:gridSpan w:val="8"/>
            <w:vAlign w:val="top"/>
          </w:tcPr>
          <w:p w14:paraId="6690B732">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rPr>
                <w:spacing w:val="1"/>
              </w:rPr>
              <w:t>5、标准中如果涉及专利，应有明确的知识产权说明</w:t>
            </w:r>
          </w:p>
        </w:tc>
      </w:tr>
      <w:tr w14:paraId="49BC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59" w:hRule="atLeast"/>
        </w:trPr>
        <w:tc>
          <w:tcPr>
            <w:tcW w:w="8900" w:type="dxa"/>
            <w:gridSpan w:val="8"/>
            <w:vAlign w:val="top"/>
          </w:tcPr>
          <w:p w14:paraId="55981BAE">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t>无</w:t>
            </w:r>
          </w:p>
        </w:tc>
      </w:tr>
      <w:tr w14:paraId="33732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49" w:hRule="atLeast"/>
        </w:trPr>
        <w:tc>
          <w:tcPr>
            <w:tcW w:w="8900" w:type="dxa"/>
            <w:gridSpan w:val="8"/>
            <w:vAlign w:val="top"/>
          </w:tcPr>
          <w:p w14:paraId="5F6CE46A">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t>6、采用国际标准或国外先进标准的，说明采标程度，以及国内外</w:t>
            </w:r>
            <w:r>
              <w:rPr>
                <w:spacing w:val="-1"/>
              </w:rPr>
              <w:t>同类标准水平的对比情况</w:t>
            </w:r>
          </w:p>
        </w:tc>
      </w:tr>
      <w:tr w14:paraId="26D8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40" w:hRule="atLeast"/>
        </w:trPr>
        <w:tc>
          <w:tcPr>
            <w:tcW w:w="8900" w:type="dxa"/>
            <w:gridSpan w:val="8"/>
            <w:vAlign w:val="top"/>
          </w:tcPr>
          <w:p w14:paraId="2920655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t>无</w:t>
            </w:r>
          </w:p>
        </w:tc>
      </w:tr>
      <w:tr w14:paraId="60A0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60" w:hRule="atLeast"/>
        </w:trPr>
        <w:tc>
          <w:tcPr>
            <w:tcW w:w="8900" w:type="dxa"/>
            <w:gridSpan w:val="8"/>
            <w:vAlign w:val="top"/>
          </w:tcPr>
          <w:p w14:paraId="317636B0">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rPr>
                <w:spacing w:val="1"/>
              </w:rPr>
              <w:t>7、重大分歧意见的处理经过和依据</w:t>
            </w:r>
          </w:p>
        </w:tc>
      </w:tr>
      <w:tr w14:paraId="1A75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0" w:hRule="atLeast"/>
        </w:trPr>
        <w:tc>
          <w:tcPr>
            <w:tcW w:w="8900" w:type="dxa"/>
            <w:gridSpan w:val="8"/>
            <w:vAlign w:val="top"/>
          </w:tcPr>
          <w:p w14:paraId="32964DF5">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t>无</w:t>
            </w:r>
          </w:p>
        </w:tc>
      </w:tr>
      <w:tr w14:paraId="5E98B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60" w:hRule="atLeast"/>
        </w:trPr>
        <w:tc>
          <w:tcPr>
            <w:tcW w:w="8900" w:type="dxa"/>
            <w:gridSpan w:val="8"/>
            <w:vAlign w:val="top"/>
          </w:tcPr>
          <w:p w14:paraId="5F0BD97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5"/>
              <w:textAlignment w:val="baseline"/>
            </w:pPr>
            <w:r>
              <w:t>8、作为推荐性标准或强制性标准的建议及其理由</w:t>
            </w:r>
          </w:p>
        </w:tc>
      </w:tr>
      <w:tr w14:paraId="472F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2438" w:hRule="atLeast"/>
        </w:trPr>
        <w:tc>
          <w:tcPr>
            <w:tcW w:w="8900" w:type="dxa"/>
            <w:gridSpan w:val="8"/>
            <w:vAlign w:val="top"/>
          </w:tcPr>
          <w:p w14:paraId="388010F5">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firstLine="435"/>
              <w:textAlignment w:val="baseline"/>
              <w:rPr>
                <w:rFonts w:hint="eastAsia"/>
                <w:spacing w:val="-3"/>
              </w:rPr>
            </w:pPr>
            <w:r>
              <w:rPr>
                <w:rFonts w:hint="eastAsia"/>
                <w:spacing w:val="-3"/>
              </w:rPr>
              <w:t>建议将该标准作为推荐性地方标准推广，理由如下：</w:t>
            </w:r>
          </w:p>
          <w:p w14:paraId="46E61FB8">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firstLine="435"/>
              <w:textAlignment w:val="baseline"/>
              <w:rPr>
                <w:rFonts w:hint="eastAsia"/>
                <w:spacing w:val="-3"/>
              </w:rPr>
            </w:pPr>
            <w:r>
              <w:rPr>
                <w:rFonts w:hint="eastAsia"/>
                <w:spacing w:val="-3"/>
              </w:rPr>
              <w:t>一、技术先进，由鑫琦合作社联合科研单位研发，集成冷棚控温、基质优化等创新技术，经实践验证可显著提升羊肚菌早产效率与品质；</w:t>
            </w:r>
          </w:p>
          <w:p w14:paraId="5B8D6704">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firstLine="435"/>
              <w:textAlignment w:val="baseline"/>
              <w:rPr>
                <w:rFonts w:hint="eastAsia"/>
                <w:spacing w:val="-3"/>
              </w:rPr>
            </w:pPr>
            <w:r>
              <w:rPr>
                <w:rFonts w:hint="eastAsia"/>
                <w:spacing w:val="-3"/>
              </w:rPr>
              <w:t>二、生态适配，结合宿州气候特点制定绿色生产规范，减少农药化肥使用，契合农业可持续发展需求；</w:t>
            </w:r>
          </w:p>
          <w:p w14:paraId="6D3DCAF0">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firstLine="435"/>
              <w:textAlignment w:val="baseline"/>
            </w:pPr>
            <w:r>
              <w:rPr>
                <w:rFonts w:hint="eastAsia"/>
                <w:spacing w:val="-3"/>
              </w:rPr>
              <w:t>三、产业带动性强，通过标准化引导农户规范种植，助力宿州食用菌产业升级，提升区域农产品市场竞争力。该标准兼具科学性与可操作性，宜作为行业参考标杆予以推广。</w:t>
            </w:r>
          </w:p>
        </w:tc>
      </w:tr>
      <w:tr w14:paraId="3646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60" w:hRule="atLeast"/>
        </w:trPr>
        <w:tc>
          <w:tcPr>
            <w:tcW w:w="8900" w:type="dxa"/>
            <w:gridSpan w:val="8"/>
            <w:vAlign w:val="top"/>
          </w:tcPr>
          <w:p w14:paraId="6FC03EFF">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textAlignment w:val="baseline"/>
            </w:pPr>
            <w:r>
              <w:rPr>
                <w:spacing w:val="1"/>
              </w:rPr>
              <w:t>9、贯彻标准的要求和措施建议(包括组织措施、技术措施、过渡办法、实施日期等)</w:t>
            </w:r>
          </w:p>
        </w:tc>
      </w:tr>
      <w:tr w14:paraId="6D6B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1233" w:hRule="atLeast"/>
        </w:trPr>
        <w:tc>
          <w:tcPr>
            <w:tcW w:w="8900" w:type="dxa"/>
            <w:gridSpan w:val="8"/>
            <w:vAlign w:val="top"/>
          </w:tcPr>
          <w:p w14:paraId="4D6CDE5B">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一、组织措施</w:t>
            </w:r>
          </w:p>
          <w:p w14:paraId="3AE88AB4">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成立由县农业农村局、鑫琦合作社、乡镇农技站及种植大户代表组成的专项推进组，负责标准宣贯、技术培训和监督实施。分层级开展培训</w:t>
            </w:r>
            <w:r>
              <w:rPr>
                <w:rFonts w:hint="eastAsia"/>
                <w:spacing w:val="1"/>
                <w:lang w:eastAsia="zh-CN"/>
              </w:rPr>
              <w:t>，</w:t>
            </w:r>
            <w:r>
              <w:rPr>
                <w:rFonts w:hint="eastAsia"/>
                <w:spacing w:val="1"/>
              </w:rPr>
              <w:t>首期组织合作社成员、技术骨干集中培训，后续通过“田间课堂”“科技赶集”等形式覆盖全县种植户。</w:t>
            </w:r>
          </w:p>
          <w:p w14:paraId="0857F4C6">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建立县、乡、村三级网格化服务体系，明确包保责任人，确保技术指导直达农户。</w:t>
            </w:r>
          </w:p>
          <w:p w14:paraId="43523F58">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二、技术措施</w:t>
            </w:r>
          </w:p>
          <w:p w14:paraId="594C2716">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编制《标准实施操作手册》，细化冷棚温湿度调控、基质配比等关键参数，配套生产记录模板。遴选10个示范户开展标准化种植展示。组建专家服务团定期巡诊，通过远程监测+实地抽查指导农户规范操作，对早产羊肚菌开展农残及品质抽检。</w:t>
            </w:r>
          </w:p>
          <w:p w14:paraId="0B33526C">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三、过渡办法</w:t>
            </w:r>
          </w:p>
          <w:p w14:paraId="28513D2D">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eastAsia="宋体"/>
                <w:spacing w:val="1"/>
                <w:lang w:eastAsia="zh-CN"/>
              </w:rPr>
            </w:pPr>
            <w:r>
              <w:rPr>
                <w:rFonts w:hint="eastAsia"/>
                <w:spacing w:val="1"/>
              </w:rPr>
              <w:t>设置6个月缓冲期，允许农户分阶段改造冷棚设施、调整栽培模式，缓冲期内实行“老户老办法、新户新标准”。建立“合作社+农户”结对帮扶机制，通过物资赊销、技术托管等方式减轻农户转型压力</w:t>
            </w:r>
            <w:r>
              <w:rPr>
                <w:rFonts w:hint="eastAsia"/>
                <w:spacing w:val="1"/>
                <w:lang w:eastAsia="zh-CN"/>
              </w:rPr>
              <w:t>。</w:t>
            </w:r>
          </w:p>
          <w:p w14:paraId="3798A470">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四、实施安排</w:t>
            </w:r>
          </w:p>
          <w:p w14:paraId="7B2AF391">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rFonts w:hint="eastAsia"/>
                <w:spacing w:val="1"/>
              </w:rPr>
            </w:pPr>
            <w:r>
              <w:rPr>
                <w:rFonts w:hint="eastAsia"/>
                <w:spacing w:val="1"/>
              </w:rPr>
              <w:t>标准自发布之日起3个月后正式实施，首年选择5个重点乡镇试点验证，次年全域推广。</w:t>
            </w:r>
          </w:p>
          <w:p w14:paraId="5B993C10">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08" w:right="152" w:firstLine="419"/>
              <w:jc w:val="both"/>
              <w:textAlignment w:val="baseline"/>
              <w:rPr>
                <w:spacing w:val="1"/>
              </w:rPr>
            </w:pPr>
            <w:r>
              <w:rPr>
                <w:rFonts w:hint="eastAsia"/>
                <w:spacing w:val="1"/>
              </w:rPr>
              <w:t>通过“政府引导、合作社主体、农户参与”的协同机制，确保标准稳妥落地，推动羊肚菌产业向标准化、绿色化升级。</w:t>
            </w:r>
          </w:p>
        </w:tc>
      </w:tr>
      <w:tr w14:paraId="778A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912" w:type="dxa"/>
            <w:gridSpan w:val="9"/>
            <w:tcBorders>
              <w:right w:val="single" w:color="000000" w:sz="2" w:space="0"/>
            </w:tcBorders>
            <w:vAlign w:val="top"/>
          </w:tcPr>
          <w:p w14:paraId="5063F748">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45"/>
              <w:textAlignment w:val="baseline"/>
            </w:pPr>
            <w:r>
              <w:t>10、废止现行相关标准的建议</w:t>
            </w:r>
          </w:p>
        </w:tc>
      </w:tr>
      <w:tr w14:paraId="4C47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912" w:type="dxa"/>
            <w:gridSpan w:val="9"/>
            <w:tcBorders>
              <w:right w:val="single" w:color="000000" w:sz="2" w:space="0"/>
            </w:tcBorders>
            <w:vAlign w:val="top"/>
          </w:tcPr>
          <w:p w14:paraId="43A75550">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45"/>
              <w:textAlignment w:val="baseline"/>
            </w:pPr>
            <w:r>
              <w:t>无</w:t>
            </w:r>
          </w:p>
        </w:tc>
      </w:tr>
      <w:tr w14:paraId="658E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912" w:type="dxa"/>
            <w:gridSpan w:val="9"/>
            <w:tcBorders>
              <w:right w:val="single" w:color="000000" w:sz="2" w:space="0"/>
            </w:tcBorders>
            <w:vAlign w:val="top"/>
          </w:tcPr>
          <w:p w14:paraId="46583188">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45"/>
              <w:textAlignment w:val="baseline"/>
            </w:pPr>
            <w:r>
              <w:rPr>
                <w:spacing w:val="1"/>
              </w:rPr>
              <w:t>11、其他应予说明的事项</w:t>
            </w:r>
          </w:p>
        </w:tc>
      </w:tr>
      <w:tr w14:paraId="60AD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12" w:type="dxa"/>
            <w:gridSpan w:val="9"/>
            <w:tcBorders>
              <w:right w:val="single" w:color="000000" w:sz="2" w:space="0"/>
            </w:tcBorders>
            <w:vAlign w:val="top"/>
          </w:tcPr>
          <w:p w14:paraId="450A712E">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45"/>
              <w:textAlignment w:val="baseline"/>
            </w:pPr>
            <w:r>
              <w:t>无</w:t>
            </w:r>
          </w:p>
        </w:tc>
      </w:tr>
    </w:tbl>
    <w:p w14:paraId="37B65168">
      <w:pPr>
        <w:rPr>
          <w:rFonts w:ascii="Arial"/>
          <w:sz w:val="10"/>
          <w:szCs w:val="10"/>
        </w:rPr>
      </w:pPr>
    </w:p>
    <w:sectPr>
      <w:footerReference r:id="rId5" w:type="default"/>
      <w:pgSz w:w="11560" w:h="16490"/>
      <w:pgMar w:top="1214" w:right="1315" w:bottom="1155" w:left="1324" w:header="0" w:footer="10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ADAA">
    <w:pPr>
      <w:spacing w:line="170" w:lineRule="auto"/>
      <w:ind w:left="842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BA0E1">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5BA0E1">
                    <w:pPr>
                      <w:pStyle w:val="2"/>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z w:val="14"/>
        <w:szCs w:val="1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2453F4"/>
    <w:rsid w:val="153E45AB"/>
    <w:rsid w:val="17C57205"/>
    <w:rsid w:val="1876638B"/>
    <w:rsid w:val="1C5648D0"/>
    <w:rsid w:val="1D3C3AC6"/>
    <w:rsid w:val="27226C58"/>
    <w:rsid w:val="2D572256"/>
    <w:rsid w:val="2F096E91"/>
    <w:rsid w:val="31046251"/>
    <w:rsid w:val="32F06993"/>
    <w:rsid w:val="38F913A2"/>
    <w:rsid w:val="3F261A88"/>
    <w:rsid w:val="42216661"/>
    <w:rsid w:val="4BE44FEB"/>
    <w:rsid w:val="4D3232A3"/>
    <w:rsid w:val="4E270D46"/>
    <w:rsid w:val="507D1E47"/>
    <w:rsid w:val="517F5754"/>
    <w:rsid w:val="53F65A75"/>
    <w:rsid w:val="5757545B"/>
    <w:rsid w:val="5A0F522F"/>
    <w:rsid w:val="5FF732A1"/>
    <w:rsid w:val="6A372E13"/>
    <w:rsid w:val="6A892512"/>
    <w:rsid w:val="6C427652"/>
    <w:rsid w:val="7165270A"/>
    <w:rsid w:val="797C796B"/>
    <w:rsid w:val="7B6F2E5E"/>
    <w:rsid w:val="7C252DB1"/>
    <w:rsid w:val="7C881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4121</Words>
  <Characters>4473</Characters>
  <TotalTime>35</TotalTime>
  <ScaleCrop>false</ScaleCrop>
  <LinksUpToDate>false</LinksUpToDate>
  <CharactersWithSpaces>4493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2025-03-17T16:46:00Z</dcterms:created>
  <dc:creator>Kingsoft-PDF</dc:creator>
  <cp:lastModifiedBy>王为联</cp:lastModifiedBy>
  <cp:lastPrinted>2025-03-20T11:15:00Z</cp:lastPrinted>
  <dcterms:modified xsi:type="dcterms:W3CDTF">2025-03-20T11:25:52Z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2025-03-17T16:46:38Z</vt:filetime>
  </property>
  <property fmtid="{D5CDD505-2E9C-101B-9397-08002B2CF9AE}" pid="4" name="UsrData">
    <vt:lpwstr>67d7e16adaef57002094e48fwl</vt:lpwstr>
  </property>
  <property fmtid="{D5CDD505-2E9C-101B-9397-08002B2CF9AE}" pid="5" name="KSOProductBuildVer">
    <vt:lpwstr>2052-12.1.0.20305</vt:lpwstr>
  </property>
  <property fmtid="{D5CDD505-2E9C-101B-9397-08002B2CF9AE}" pid="6" name="ICV">
    <vt:lpwstr>A93257F157064F0FAD33643A5379AA2B_13</vt:lpwstr>
  </property>
  <property fmtid="{D5CDD505-2E9C-101B-9397-08002B2CF9AE}" pid="7" name="KSOTemplateDocerSaveRecord">
    <vt:lpwstr>eyJoZGlkIjoiZjk1MDU4Nzc2NjdlNDNhYzQzNGY0MWZhNDViNDc3MGEiLCJ1c2VySWQiOiIxNDQ5MzIxOTY5In0=</vt:lpwstr>
  </property>
</Properties>
</file>