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0"/>
        <w:rPr>
          <w:rFonts w:hint="eastAsia" w:ascii="方正粗黑宋简体" w:hAnsi="方正粗黑宋简体" w:eastAsia="方正粗黑宋简体" w:cs="方正粗黑宋简体"/>
          <w:b w:val="0"/>
          <w:bCs/>
          <w:i w:val="0"/>
          <w:caps w:val="0"/>
          <w:color w:val="auto"/>
          <w:spacing w:val="0"/>
          <w:sz w:val="44"/>
          <w:szCs w:val="44"/>
          <w:shd w:val="clear" w:fill="FFFFFF"/>
        </w:rPr>
      </w:pPr>
      <w:bookmarkStart w:id="2" w:name="_GoBack"/>
      <w:bookmarkEnd w:id="2"/>
      <w:r>
        <w:rPr>
          <w:rFonts w:hint="eastAsia" w:ascii="方正粗黑宋简体" w:hAnsi="方正粗黑宋简体" w:eastAsia="方正粗黑宋简体" w:cs="方正粗黑宋简体"/>
          <w:b w:val="0"/>
          <w:bCs/>
          <w:i w:val="0"/>
          <w:caps w:val="0"/>
          <w:color w:val="auto"/>
          <w:spacing w:val="0"/>
          <w:sz w:val="44"/>
          <w:szCs w:val="44"/>
          <w:shd w:val="clear" w:fill="FFFFFF"/>
        </w:rPr>
        <w:t>202</w:t>
      </w:r>
      <w:r>
        <w:rPr>
          <w:rFonts w:hint="eastAsia" w:ascii="方正粗黑宋简体" w:hAnsi="方正粗黑宋简体" w:eastAsia="方正粗黑宋简体" w:cs="方正粗黑宋简体"/>
          <w:b w:val="0"/>
          <w:bCs/>
          <w:i w:val="0"/>
          <w:caps w:val="0"/>
          <w:color w:val="auto"/>
          <w:spacing w:val="0"/>
          <w:sz w:val="44"/>
          <w:szCs w:val="44"/>
          <w:shd w:val="clear" w:fill="FFFFFF"/>
          <w:lang w:val="en-US" w:eastAsia="zh-CN"/>
        </w:rPr>
        <w:t>4</w:t>
      </w:r>
      <w:r>
        <w:rPr>
          <w:rFonts w:hint="eastAsia" w:ascii="方正粗黑宋简体" w:hAnsi="方正粗黑宋简体" w:eastAsia="方正粗黑宋简体" w:cs="方正粗黑宋简体"/>
          <w:b w:val="0"/>
          <w:bCs/>
          <w:i w:val="0"/>
          <w:caps w:val="0"/>
          <w:color w:val="auto"/>
          <w:spacing w:val="0"/>
          <w:sz w:val="44"/>
          <w:szCs w:val="44"/>
          <w:shd w:val="clear" w:fill="FFFFFF"/>
        </w:rPr>
        <w:t>年市场监管执法资格专门法律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0"/>
        <w:rPr>
          <w:rFonts w:hint="eastAsia" w:ascii="方正粗黑宋简体" w:hAnsi="方正粗黑宋简体" w:eastAsia="方正粗黑宋简体" w:cs="方正粗黑宋简体"/>
          <w:b w:val="0"/>
          <w:bCs/>
          <w:i w:val="0"/>
          <w:caps w:val="0"/>
          <w:color w:val="auto"/>
          <w:spacing w:val="0"/>
          <w:sz w:val="45"/>
          <w:szCs w:val="45"/>
        </w:rPr>
      </w:pPr>
      <w:r>
        <w:rPr>
          <w:rFonts w:hint="eastAsia" w:ascii="方正粗黑宋简体" w:hAnsi="方正粗黑宋简体" w:eastAsia="方正粗黑宋简体" w:cs="方正粗黑宋简体"/>
          <w:b w:val="0"/>
          <w:bCs/>
          <w:i w:val="0"/>
          <w:caps w:val="0"/>
          <w:color w:val="auto"/>
          <w:spacing w:val="0"/>
          <w:sz w:val="44"/>
          <w:szCs w:val="44"/>
          <w:shd w:val="clear" w:fill="FFFFFF"/>
        </w:rPr>
        <w:t>考试复习题</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b/>
          <w:bCs/>
          <w:color w:val="auto"/>
          <w:szCs w:val="28"/>
          <w:lang w:val="en-US" w:eastAsia="zh-CN"/>
        </w:rPr>
      </w:pP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b/>
          <w:bCs/>
          <w:color w:val="auto"/>
          <w:szCs w:val="28"/>
          <w:lang w:val="en-US" w:eastAsia="zh-CN"/>
        </w:rPr>
        <w:t>一、选择题（单选）</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eastAsia="zh-CN"/>
        </w:rPr>
        <w:t>1、专供婴幼儿和其他特定人群的主辅食品，其标签应标明名称、规格、净含量、生产日期；成分或者配料表；生产者的名称、地址、联系方式；保质期；产品标准代号；贮存条件；所使用的食品添加剂在国家标准中的通用名称；生产许可证编号外还应当标明（</w:t>
      </w:r>
      <w:r>
        <w:rPr>
          <w:rFonts w:hint="eastAsia" w:ascii="方正仿宋_GBK" w:hAnsi="Arial Unicode MS" w:eastAsia="方正仿宋_GBK" w:cs="Arial Unicode MS"/>
          <w:color w:val="auto"/>
          <w:szCs w:val="28"/>
          <w:lang w:val="en-US" w:eastAsia="zh-CN"/>
        </w:rPr>
        <w:t xml:space="preserve"> B</w:t>
      </w:r>
      <w:r>
        <w:rPr>
          <w:rFonts w:hint="eastAsia" w:ascii="方正仿宋_GBK" w:hAnsi="Arial Unicode MS" w:eastAsia="方正仿宋_GBK" w:cs="Arial Unicode MS"/>
          <w:color w:val="auto"/>
          <w:szCs w:val="28"/>
          <w:lang w:eastAsia="zh-CN"/>
        </w:rPr>
        <w:t xml:space="preserve"> ）。</w:t>
      </w:r>
      <w:r>
        <w:rPr>
          <w:rFonts w:hint="eastAsia" w:ascii="方正仿宋_GBK" w:hAnsi="Arial Unicode MS" w:eastAsia="方正仿宋_GBK" w:cs="Arial Unicode MS"/>
          <w:color w:val="auto"/>
          <w:szCs w:val="28"/>
          <w:lang w:eastAsia="zh-CN"/>
        </w:rPr>
        <w:tab/>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eastAsia="zh-CN"/>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lang w:eastAsia="zh-CN"/>
        </w:rPr>
        <w:t xml:space="preserve">产品配方  </w:t>
      </w:r>
      <w:r>
        <w:rPr>
          <w:rFonts w:hint="eastAsia" w:ascii="方正仿宋_GBK" w:hAnsi="Arial Unicode MS" w:eastAsia="方正仿宋_GBK" w:cs="Arial Unicode MS"/>
          <w:color w:val="auto"/>
          <w:szCs w:val="28"/>
          <w:lang w:eastAsia="zh-CN"/>
        </w:rPr>
        <w:tab/>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eastAsia="zh-CN"/>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lang w:eastAsia="zh-CN"/>
        </w:rPr>
        <w:t xml:space="preserve">主要营养成分及其含量  </w:t>
      </w:r>
      <w:r>
        <w:rPr>
          <w:rFonts w:hint="eastAsia" w:ascii="方正仿宋_GBK" w:hAnsi="Arial Unicode MS" w:eastAsia="方正仿宋_GBK" w:cs="Arial Unicode MS"/>
          <w:color w:val="auto"/>
          <w:szCs w:val="28"/>
          <w:lang w:eastAsia="zh-CN"/>
        </w:rPr>
        <w:tab/>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eastAsia="zh-CN"/>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lang w:eastAsia="zh-CN"/>
        </w:rPr>
        <w:t xml:space="preserve">所有营养成分及含量  </w:t>
      </w:r>
      <w:r>
        <w:rPr>
          <w:rFonts w:hint="eastAsia" w:ascii="方正仿宋_GBK" w:hAnsi="Arial Unicode MS" w:eastAsia="方正仿宋_GBK" w:cs="Arial Unicode MS"/>
          <w:color w:val="auto"/>
          <w:szCs w:val="28"/>
          <w:lang w:eastAsia="zh-CN"/>
        </w:rPr>
        <w:tab/>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eastAsia="zh-CN"/>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lang w:eastAsia="zh-CN"/>
        </w:rPr>
        <w:t>产品配方及营养成分</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val="en-US" w:eastAsia="zh-CN"/>
        </w:rPr>
        <w:t>2</w:t>
      </w:r>
      <w:r>
        <w:rPr>
          <w:rFonts w:hint="eastAsia" w:ascii="方正仿宋_GBK" w:hAnsi="Arial Unicode MS" w:eastAsia="方正仿宋_GBK" w:cs="Arial Unicode MS"/>
          <w:color w:val="auto"/>
          <w:szCs w:val="28"/>
          <w:lang w:eastAsia="zh-CN"/>
        </w:rPr>
        <w:t xml:space="preserve">、特殊食品经营单位销售特殊食品应当在销售区域或柜台（货架）所处显著位置设立提示牌，提示牌应为（ </w:t>
      </w:r>
      <w:r>
        <w:rPr>
          <w:rFonts w:hint="eastAsia" w:ascii="方正仿宋_GBK" w:hAnsi="Arial Unicode MS" w:eastAsia="方正仿宋_GBK" w:cs="Arial Unicode MS"/>
          <w:color w:val="auto"/>
          <w:szCs w:val="28"/>
          <w:lang w:val="en-US" w:eastAsia="zh-CN"/>
        </w:rPr>
        <w:t>A</w:t>
      </w:r>
      <w:r>
        <w:rPr>
          <w:rFonts w:hint="eastAsia" w:ascii="方正仿宋_GBK" w:hAnsi="Arial Unicode MS" w:eastAsia="方正仿宋_GBK" w:cs="Arial Unicode MS"/>
          <w:color w:val="auto"/>
          <w:szCs w:val="28"/>
          <w:lang w:eastAsia="zh-CN"/>
        </w:rPr>
        <w:t xml:space="preserve">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eastAsia="zh-CN"/>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lang w:eastAsia="zh-CN"/>
        </w:rPr>
        <w:t>绿底白字（黑体）</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eastAsia="zh-CN"/>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lang w:eastAsia="zh-CN"/>
        </w:rPr>
        <w:t>绿底黑字（黑体）</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eastAsia="zh-CN"/>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lang w:eastAsia="zh-CN"/>
        </w:rPr>
        <w:t>绿底白字（宋体）</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eastAsia="zh-CN"/>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lang w:eastAsia="zh-CN"/>
        </w:rPr>
        <w:t>绿底黑字（宋体）</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val="en-US" w:eastAsia="zh-CN"/>
        </w:rPr>
        <w:t>3</w:t>
      </w:r>
      <w:r>
        <w:rPr>
          <w:rFonts w:hint="eastAsia" w:ascii="方正仿宋_GBK" w:hAnsi="Arial Unicode MS" w:eastAsia="方正仿宋_GBK" w:cs="Arial Unicode MS"/>
          <w:color w:val="auto"/>
          <w:szCs w:val="28"/>
          <w:lang w:eastAsia="zh-CN"/>
        </w:rPr>
        <w:t>、特殊医学用途配方食品中的特定全营养配方食品应当通过（</w:t>
      </w:r>
      <w:r>
        <w:rPr>
          <w:rFonts w:hint="eastAsia" w:ascii="方正仿宋_GBK" w:hAnsi="Arial Unicode MS" w:eastAsia="方正仿宋_GBK" w:cs="Arial Unicode MS"/>
          <w:color w:val="auto"/>
          <w:szCs w:val="28"/>
          <w:lang w:val="en-US" w:eastAsia="zh-CN"/>
        </w:rPr>
        <w:t>C</w:t>
      </w:r>
      <w:r>
        <w:rPr>
          <w:rFonts w:hint="eastAsia" w:ascii="方正仿宋_GBK" w:hAnsi="Arial Unicode MS" w:eastAsia="方正仿宋_GBK" w:cs="Arial Unicode MS"/>
          <w:color w:val="auto"/>
          <w:szCs w:val="28"/>
          <w:lang w:eastAsia="zh-CN"/>
        </w:rPr>
        <w:t>）向消费者销售。</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eastAsia="zh-CN"/>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lang w:eastAsia="zh-CN"/>
        </w:rPr>
        <w:t>超市 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eastAsia="zh-CN"/>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lang w:eastAsia="zh-CN"/>
        </w:rPr>
        <w:t>母婴店 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eastAsia="zh-CN"/>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lang w:eastAsia="zh-CN"/>
        </w:rPr>
        <w:t>医疗机构或者药品零售企业</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eastAsia="zh-CN"/>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lang w:eastAsia="zh-CN"/>
        </w:rPr>
        <w:t>食品批发企业</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w:t>
      </w:r>
      <w:r>
        <w:rPr>
          <w:rFonts w:hint="default" w:ascii="方正仿宋_GBK" w:hAnsi="Arial Unicode MS" w:eastAsia="方正仿宋_GBK" w:cs="Arial Unicode MS"/>
          <w:color w:val="auto"/>
          <w:szCs w:val="28"/>
          <w:lang w:val="en-US" w:eastAsia="zh-CN"/>
        </w:rPr>
        <w:t>市场监督管理部门在办理行政处罚案件时，确需有关机关或者其他市场监督管理部门协助调查取证的，应当出具协助调查函。收到协助调查函的市场监督管理部门对属于本部门职权范围的协助事项应当予以协助，在接到协助调查函之日起</w:t>
      </w:r>
      <w:r>
        <w:rPr>
          <w:rFonts w:hint="eastAsia" w:ascii="方正仿宋_GBK" w:hAnsi="Arial Unicode MS" w:eastAsia="方正仿宋_GBK" w:cs="Arial Unicode MS"/>
          <w:color w:val="auto"/>
          <w:szCs w:val="28"/>
          <w:lang w:val="en-US" w:eastAsia="zh-CN"/>
        </w:rPr>
        <w:t>几</w:t>
      </w:r>
      <w:r>
        <w:rPr>
          <w:rFonts w:hint="default" w:ascii="方正仿宋_GBK" w:hAnsi="Arial Unicode MS" w:eastAsia="方正仿宋_GBK" w:cs="Arial Unicode MS"/>
          <w:color w:val="auto"/>
          <w:szCs w:val="28"/>
          <w:lang w:val="en-US" w:eastAsia="zh-CN"/>
        </w:rPr>
        <w:t>个工作日内完成相关工作。需要延期完成的，应当在期限届满前告知提出协查请求的市场监督管理部门。</w:t>
      </w:r>
      <w:r>
        <w:rPr>
          <w:rFonts w:hint="eastAsia" w:ascii="方正仿宋_GBK" w:hAnsi="Arial Unicode MS" w:eastAsia="方正仿宋_GBK" w:cs="Arial Unicode MS"/>
          <w:color w:val="auto"/>
          <w:szCs w:val="28"/>
          <w:lang w:val="en-US" w:eastAsia="zh-CN"/>
        </w:rPr>
        <w:t>（B）</w:t>
      </w:r>
    </w:p>
    <w:p>
      <w:pPr>
        <w:pStyle w:val="7"/>
        <w:widowControl w:val="0"/>
        <w:numPr>
          <w:ilvl w:val="0"/>
          <w:numId w:val="0"/>
        </w:numPr>
        <w:shd w:val="clear" w:color="auto" w:fill="FFFFFF"/>
        <w:snapToGrid w:val="0"/>
        <w:spacing w:before="0" w:beforeAutospacing="0" w:after="0" w:afterAutospacing="0"/>
        <w:ind w:right="0" w:rightChars="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7     B     15      C  60      D 30</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5、《食品安全法》中规定保健食品原料目录应当包括（ B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原料名称</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B 原料名称、用量及其对应的功效</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原料用量</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D 原料对应的功效</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6、</w:t>
      </w:r>
      <w:r>
        <w:rPr>
          <w:rFonts w:hint="eastAsia" w:ascii="方正仿宋_GBK" w:hAnsi="Arial Unicode MS" w:eastAsia="方正仿宋_GBK" w:cs="Arial Unicode MS"/>
          <w:color w:val="auto"/>
          <w:szCs w:val="28"/>
        </w:rPr>
        <w:t>市场主体歇业的期限最长不得超过</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D  </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6个月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一年    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两年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三年</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7、</w:t>
      </w:r>
      <w:r>
        <w:rPr>
          <w:rFonts w:hint="eastAsia" w:ascii="方正仿宋_GBK" w:hAnsi="Arial Unicode MS" w:eastAsia="方正仿宋_GBK" w:cs="Arial Unicode MS"/>
          <w:color w:val="auto"/>
          <w:szCs w:val="28"/>
        </w:rPr>
        <w:t xml:space="preserve">企业登记机关对通过企业名称申报系统提交完成的企业名称予以保留，保留期为 </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1个月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2个月   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3个月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6个月</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8.</w:t>
      </w:r>
      <w:r>
        <w:rPr>
          <w:rFonts w:hint="eastAsia" w:ascii="方正仿宋_GBK" w:hAnsi="Arial Unicode MS" w:eastAsia="方正仿宋_GBK" w:cs="Arial Unicode MS"/>
          <w:color w:val="auto"/>
          <w:szCs w:val="28"/>
        </w:rPr>
        <w:t>下列事项中不属于市场主体登记登记事项的是</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 xml:space="preserve">  D   </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 xml:space="preserve">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名称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主体类型   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经营范围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经营期限</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9、</w:t>
      </w:r>
      <w:r>
        <w:rPr>
          <w:rFonts w:hint="eastAsia" w:ascii="方正仿宋_GBK" w:hAnsi="Arial Unicode MS" w:eastAsia="方正仿宋_GBK" w:cs="Arial Unicode MS"/>
          <w:color w:val="auto"/>
          <w:szCs w:val="28"/>
        </w:rPr>
        <w:t>在生产许可证有效期内，企业生产条件、检验手段、生产技术或者工艺发生变化（包括生产地址迁移、生产线新建或者重大技术改造）的，企业应当自变化事项发生后（Ａ）内提出申请。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Ａ１个月　　Ｂ３个月　　Ｃ６个月　　Ｄ１年</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10</w:t>
      </w:r>
      <w:r>
        <w:rPr>
          <w:rFonts w:hint="eastAsia" w:ascii="方正仿宋_GBK" w:hAnsi="Arial Unicode MS" w:eastAsia="方正仿宋_GBK" w:cs="Arial Unicode MS"/>
          <w:color w:val="auto"/>
          <w:szCs w:val="28"/>
          <w:lang w:val="en"/>
        </w:rPr>
        <w:t>、</w:t>
      </w:r>
      <w:r>
        <w:rPr>
          <w:rFonts w:hint="eastAsia" w:ascii="方正仿宋_GBK" w:hAnsi="Arial Unicode MS" w:eastAsia="方正仿宋_GBK" w:cs="Arial Unicode MS"/>
          <w:color w:val="auto"/>
          <w:szCs w:val="28"/>
        </w:rPr>
        <w:t>在生产许可证有效期内，企业名称、住所或者生产地址名称发生变化而企业生产条件、检验手段、生产技术或者工艺未发生变化的，企业应当自变化事项发生后（Ａ）内提出变更申请。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Ａ１个月　　Ｂ３个月　　Ｃ６个月　　Ｄ１年</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11、</w:t>
      </w:r>
      <w:r>
        <w:rPr>
          <w:rFonts w:hint="eastAsia" w:ascii="方正仿宋_GBK" w:hAnsi="Arial Unicode MS" w:eastAsia="方正仿宋_GBK" w:cs="Arial Unicode MS"/>
          <w:color w:val="auto"/>
          <w:szCs w:val="28"/>
        </w:rPr>
        <w:t>根据《外商投资法》，负面清单由（</w:t>
      </w:r>
      <w:r>
        <w:rPr>
          <w:rFonts w:hint="eastAsia" w:ascii="方正仿宋_GBK" w:hAnsi="Arial Unicode MS" w:eastAsia="方正仿宋_GBK" w:cs="Arial Unicode MS"/>
          <w:color w:val="auto"/>
          <w:szCs w:val="28"/>
          <w:lang w:val="en-US" w:eastAsia="zh-CN"/>
        </w:rPr>
        <w:t>B</w:t>
      </w:r>
      <w:r>
        <w:rPr>
          <w:rFonts w:hint="eastAsia" w:ascii="方正仿宋_GBK" w:hAnsi="Arial Unicode MS" w:eastAsia="方正仿宋_GBK" w:cs="Arial Unicode MS"/>
          <w:color w:val="auto"/>
          <w:szCs w:val="28"/>
        </w:rPr>
        <w:t>）发布或者批准发布。</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 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全国人大</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国务院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全国人大常委会</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外交部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12、</w:t>
      </w:r>
      <w:r>
        <w:rPr>
          <w:rFonts w:hint="eastAsia" w:ascii="方正仿宋_GBK" w:hAnsi="Arial Unicode MS" w:eastAsia="方正仿宋_GBK" w:cs="Arial Unicode MS"/>
          <w:color w:val="auto"/>
          <w:szCs w:val="28"/>
        </w:rPr>
        <w:t>根据《外商投资法》，国家对负面清单之外的外商投资， 给予（</w:t>
      </w:r>
      <w:r>
        <w:rPr>
          <w:rFonts w:hint="eastAsia" w:ascii="方正仿宋_GBK" w:hAnsi="Arial Unicode MS" w:eastAsia="方正仿宋_GBK" w:cs="Arial Unicode MS"/>
          <w:color w:val="auto"/>
          <w:szCs w:val="28"/>
          <w:lang w:val="en-US" w:eastAsia="zh-CN"/>
        </w:rPr>
        <w:t>A</w:t>
      </w:r>
      <w:r>
        <w:rPr>
          <w:rFonts w:hint="eastAsia" w:ascii="方正仿宋_GBK" w:hAnsi="Arial Unicode MS" w:eastAsia="方正仿宋_GBK" w:cs="Arial Unicode MS"/>
          <w:color w:val="auto"/>
          <w:szCs w:val="28"/>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 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国民待遇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非国民待遇</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超国民待遇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最惠国待遇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根据《外商投资法》，准入前国民待遇是指（</w:t>
      </w:r>
      <w:r>
        <w:rPr>
          <w:rFonts w:hint="eastAsia" w:ascii="方正仿宋_GBK" w:hAnsi="Arial Unicode MS" w:eastAsia="方正仿宋_GBK" w:cs="Arial Unicode MS"/>
          <w:color w:val="auto"/>
          <w:szCs w:val="28"/>
          <w:lang w:val="en-US" w:eastAsia="zh-CN"/>
        </w:rPr>
        <w:t>D</w:t>
      </w:r>
      <w:r>
        <w:rPr>
          <w:rFonts w:hint="eastAsia" w:ascii="方正仿宋_GBK" w:hAnsi="Arial Unicode MS" w:eastAsia="方正仿宋_GBK" w:cs="Arial Unicode MS"/>
          <w:color w:val="auto"/>
          <w:szCs w:val="28"/>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 xml:space="preserve">A </w:t>
      </w:r>
      <w:r>
        <w:rPr>
          <w:rFonts w:hint="eastAsia" w:ascii="方正仿宋_GBK" w:hAnsi="Arial Unicode MS" w:eastAsia="方正仿宋_GBK" w:cs="Arial Unicode MS"/>
          <w:color w:val="auto"/>
          <w:szCs w:val="28"/>
        </w:rPr>
        <w:t xml:space="preserve">在投资准入阶段给予外国投资者及其投资低于本国投资者及其投资的待遇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在投资准入阶段给予外国投资者及其投资高于本国投资者及其投资的待遇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在投资准入阶段给予外国投资者及其投资等于本国投资者及其投资的待遇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在投资准入阶段给予外国投资者及其投资不低于本国投资者及其投资的待遇 </w:t>
      </w:r>
    </w:p>
    <w:p>
      <w:pPr>
        <w:pStyle w:val="7"/>
        <w:numPr>
          <w:ilvl w:val="0"/>
          <w:numId w:val="1"/>
        </w:numPr>
        <w:shd w:val="clear" w:color="auto" w:fill="FFFFFF"/>
        <w:snapToGrid w:val="0"/>
        <w:spacing w:before="0" w:beforeAutospacing="0" w:after="0" w:afterAutospacing="0"/>
        <w:ind w:left="0" w:lef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根据《外商投资法》，下列关于负面清单说法错误的是（</w:t>
      </w:r>
      <w:r>
        <w:rPr>
          <w:rFonts w:hint="eastAsia" w:ascii="方正仿宋_GBK" w:hAnsi="Arial Unicode MS" w:eastAsia="方正仿宋_GBK" w:cs="Arial Unicode MS"/>
          <w:color w:val="auto"/>
          <w:szCs w:val="28"/>
          <w:lang w:val="en-US" w:eastAsia="zh-CN"/>
        </w:rPr>
        <w:t>A</w:t>
      </w:r>
      <w:r>
        <w:rPr>
          <w:rFonts w:hint="eastAsia" w:ascii="方正仿宋_GBK" w:hAnsi="Arial Unicode MS" w:eastAsia="方正仿宋_GBK" w:cs="Arial Unicode MS"/>
          <w:color w:val="auto"/>
          <w:szCs w:val="28"/>
        </w:rPr>
        <w:t>）</w:t>
      </w:r>
      <w:r>
        <w:rPr>
          <w:rFonts w:hint="eastAsia" w:ascii="方正仿宋_GBK" w:hAnsi="Arial Unicode MS" w:eastAsia="方正仿宋_GBK" w:cs="Arial Unicode MS"/>
          <w:color w:val="auto"/>
          <w:szCs w:val="28"/>
          <w:lang w:eastAsia="zh-CN"/>
        </w:rPr>
        <w:t>。</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是指国家规定在一般领域对外商投资实施的准入特别管理措施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 xml:space="preserve">B </w:t>
      </w:r>
      <w:r>
        <w:rPr>
          <w:rFonts w:hint="eastAsia" w:ascii="方正仿宋_GBK" w:hAnsi="Arial Unicode MS" w:eastAsia="方正仿宋_GBK" w:cs="Arial Unicode MS"/>
          <w:color w:val="auto"/>
          <w:szCs w:val="28"/>
        </w:rPr>
        <w:t xml:space="preserve">国家对负面清单之外的外商投资，给予国民待遇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 xml:space="preserve">C </w:t>
      </w:r>
      <w:r>
        <w:rPr>
          <w:rFonts w:hint="eastAsia" w:ascii="方正仿宋_GBK" w:hAnsi="Arial Unicode MS" w:eastAsia="方正仿宋_GBK" w:cs="Arial Unicode MS"/>
          <w:color w:val="auto"/>
          <w:szCs w:val="28"/>
        </w:rPr>
        <w:t xml:space="preserve">外商投资准入负面清单规定禁止投资的领域，外国投资者不得 投资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 xml:space="preserve">D </w:t>
      </w:r>
      <w:r>
        <w:rPr>
          <w:rFonts w:hint="eastAsia" w:ascii="方正仿宋_GBK" w:hAnsi="Arial Unicode MS" w:eastAsia="方正仿宋_GBK" w:cs="Arial Unicode MS"/>
          <w:color w:val="auto"/>
          <w:szCs w:val="28"/>
        </w:rPr>
        <w:t xml:space="preserve">外国投资者投资外商投资准入负面清单规定禁止投资的领域 的，由有关主管部门责令停止投资活动，限期处分股份、资产或 者采取其他必要措施，恢复到实施投资前的状态 </w:t>
      </w:r>
    </w:p>
    <w:p>
      <w:pPr>
        <w:pStyle w:val="7"/>
        <w:numPr>
          <w:ilvl w:val="0"/>
          <w:numId w:val="1"/>
        </w:numPr>
        <w:shd w:val="clear" w:color="auto" w:fill="FFFFFF"/>
        <w:snapToGrid w:val="0"/>
        <w:spacing w:before="0" w:beforeAutospacing="0" w:after="0" w:afterAutospacing="0"/>
        <w:ind w:left="0" w:lef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根据《外商投资法》，外商投资企业依法（</w:t>
      </w:r>
      <w:r>
        <w:rPr>
          <w:rFonts w:hint="eastAsia" w:ascii="方正仿宋_GBK" w:hAnsi="Arial Unicode MS" w:eastAsia="方正仿宋_GBK" w:cs="Arial Unicode MS"/>
          <w:color w:val="auto"/>
          <w:szCs w:val="28"/>
          <w:lang w:val="en-US" w:eastAsia="zh-CN"/>
        </w:rPr>
        <w:t>A</w:t>
      </w:r>
      <w:r>
        <w:rPr>
          <w:rFonts w:hint="eastAsia" w:ascii="方正仿宋_GBK" w:hAnsi="Arial Unicode MS" w:eastAsia="方正仿宋_GBK" w:cs="Arial Unicode MS"/>
          <w:color w:val="auto"/>
          <w:szCs w:val="28"/>
        </w:rPr>
        <w:t>）国家支持企 业发展的各项政策。</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平等适用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差别适用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选择适用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不适用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外商投资准入负面清单以外的领域，按照（</w:t>
      </w:r>
      <w:r>
        <w:rPr>
          <w:rFonts w:hint="eastAsia" w:ascii="方正仿宋_GBK" w:hAnsi="Arial Unicode MS" w:eastAsia="方正仿宋_GBK" w:cs="Arial Unicode MS"/>
          <w:color w:val="auto"/>
          <w:szCs w:val="28"/>
          <w:lang w:val="en-US" w:eastAsia="zh-CN"/>
        </w:rPr>
        <w:t>C</w:t>
      </w:r>
      <w:r>
        <w:rPr>
          <w:rFonts w:hint="eastAsia" w:ascii="方正仿宋_GBK" w:hAnsi="Arial Unicode MS" w:eastAsia="方正仿宋_GBK" w:cs="Arial Unicode MS"/>
          <w:color w:val="auto"/>
          <w:szCs w:val="28"/>
        </w:rPr>
        <w:t>）的原则实施管理。</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内资优先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外资优先</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内外资一致</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内外资差别</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外国投资者并购中国境内企业或者以其他方式参与经营者集中的，应当依照（</w:t>
      </w:r>
      <w:r>
        <w:rPr>
          <w:rFonts w:hint="eastAsia" w:ascii="方正仿宋_GBK" w:hAnsi="Arial Unicode MS" w:eastAsia="方正仿宋_GBK" w:cs="Arial Unicode MS"/>
          <w:color w:val="auto"/>
          <w:szCs w:val="28"/>
          <w:lang w:val="en-US" w:eastAsia="zh-CN"/>
        </w:rPr>
        <w:t>B</w:t>
      </w:r>
      <w:r>
        <w:rPr>
          <w:rFonts w:hint="eastAsia" w:ascii="方正仿宋_GBK" w:hAnsi="Arial Unicode MS" w:eastAsia="方正仿宋_GBK" w:cs="Arial Unicode MS"/>
          <w:color w:val="auto"/>
          <w:szCs w:val="28"/>
        </w:rPr>
        <w:t xml:space="preserve">）的规定接受经营者集中审查。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《反不正当竞争法》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《反垄断法》 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《外商投资法》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《外资企业法》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《中华人民共和国外商投资法》于（</w:t>
      </w:r>
      <w:r>
        <w:rPr>
          <w:rFonts w:hint="eastAsia" w:ascii="方正仿宋_GBK" w:hAnsi="Arial Unicode MS" w:eastAsia="方正仿宋_GBK" w:cs="Arial Unicode MS"/>
          <w:color w:val="auto"/>
          <w:szCs w:val="28"/>
          <w:lang w:val="en-US" w:eastAsia="zh-CN"/>
        </w:rPr>
        <w:t xml:space="preserve"> C )</w:t>
      </w:r>
      <w:r>
        <w:rPr>
          <w:rFonts w:hint="eastAsia" w:ascii="方正仿宋_GBK" w:hAnsi="Arial Unicode MS" w:eastAsia="方正仿宋_GBK" w:cs="Arial Unicode MS"/>
          <w:color w:val="auto"/>
          <w:szCs w:val="28"/>
        </w:rPr>
        <w:t xml:space="preserve">施行。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2019 年 3 月 15 日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2019 年 12 月 1 日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2020 年 1 月 1 日</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2020 年 3 月 15 日</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19、根据《食品生产经营监督检查管理办法》(2022 年3月15日起施行)、设区的市级、县级市场监管部门有哪些监督检查事权?(D）</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可以根据需要组织开展监督检查</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B 重点组织和协调对产品风险高、影响区域广的食品生产经营者的监督检查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负责监督指导本行政区域内食品生产经营监督检查工作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D 负责本行政区域内食品生产经营监督检查工作</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20、根据《市场主体登记管理条例》(2022年3月1日起施行)，市场主体歇业的期限最长不超过(C)年。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1年    B 2年    C 3年    D 5年 </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21、案件审核机构经对案件进行审核，对处理不当的案件（C）。</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建议终止调查           B 建议补充调查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建议纠正               D 建议不得给予行政处罚</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22、</w:t>
      </w:r>
      <w:r>
        <w:rPr>
          <w:rFonts w:hint="eastAsia" w:ascii="方正仿宋_GBK" w:hAnsi="Arial Unicode MS" w:eastAsia="方正仿宋_GBK" w:cs="Arial Unicode MS"/>
          <w:color w:val="auto"/>
          <w:szCs w:val="28"/>
        </w:rPr>
        <w:t>张三投资建设了一家糕点厂，为扩大销路，率全厂十名营销人员到邻县举办食品展销会，其在举办前应当向所在地县级人民政府食品安全监管部门</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lang w:val="en-US" w:eastAsia="zh-CN"/>
        </w:rPr>
        <w:t>C</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申请</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备案</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报告</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登记</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23、根据《行政处罚法》的规定，对公民当场收缴罚款的数额为（B）以下。</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20 元        B 100 元         C 200 元         D 500 元</w:t>
      </w:r>
    </w:p>
    <w:p>
      <w:pPr>
        <w:pStyle w:val="7"/>
        <w:numPr>
          <w:ilvl w:val="0"/>
          <w:numId w:val="2"/>
        </w:numPr>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根据《外商投资法》，各级政府及有关部门在制定规范性 文件时做法错误的是（B）</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制定涉及外商投资的规范性文件，应当符合法律法规的规定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B 没有法律、行政法规依据的，不得减损外商投资企业的合法权益，但可以增加其义务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没有法律、行政法规依据的，不得设置市场准入和退出条件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D 没有法律、行政法规依据的，不得干预外商投资企业的正常生产经营活动 </w:t>
      </w:r>
    </w:p>
    <w:p>
      <w:pPr>
        <w:pStyle w:val="7"/>
        <w:numPr>
          <w:ilvl w:val="0"/>
          <w:numId w:val="2"/>
        </w:numPr>
        <w:shd w:val="clear" w:color="auto" w:fill="FFFFFF"/>
        <w:snapToGrid w:val="0"/>
        <w:spacing w:before="0" w:beforeAutospacing="0" w:after="0" w:afterAutospacing="0"/>
        <w:ind w:left="0" w:lef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根据《外商投资法》，下列说法错误的是（D）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国家保障外商投资企业依法通过公平竞争参与政府采购活动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B 国家建立外商投资安全审查制度，依法作出的安全审查决定为最终决定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外商投资企业可以依法成立和自愿参加商会、协会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D 在《外商投资法》施行前依照《中华人民共和国外资企业法》设立的外商投资企业，在《外商投资法》施行后三年内可以继续 保留原企业组织形式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26、根据《标准化法》，下列哪类标准可以包含强制性标准？ ( A)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国家标准   B 地方标准   C 行业标准   D 团体标准</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27、根据市场监管总局通用型企业信用风险分类指标体系，按照信用风险状况将企业分为哪几类？（A）</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信用风险低（A类）；信用风险一般（B类）；信用风险较高（C类）；信用风险高（D类）</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B 信用风险低（A类）；信用风险一般（B类）；信用风险高（C类）</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信用风险低（A类）；信用风险一般（B类）；信用风险较高（C类）</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D 信用风险较低（A类）；信用风险中等（B类）；信用风险较高（C类）；信用风险高（D类）</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28、有下列哪些情形的，登记机关可以不撤销市场主体登记？（D）</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撤销市场主体登记可能对社会公共利益造成重大损害</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B 撤销市场主体登记后无法恢复到登记前的状态</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法律、行政法规规定的其他情形</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D 以上都是</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29、</w:t>
      </w:r>
      <w:r>
        <w:rPr>
          <w:rFonts w:hint="eastAsia" w:ascii="方正仿宋_GBK" w:hAnsi="Arial Unicode MS" w:eastAsia="方正仿宋_GBK" w:cs="Arial Unicode MS"/>
          <w:color w:val="auto"/>
          <w:szCs w:val="28"/>
        </w:rPr>
        <w:t xml:space="preserve">特种设备安全技术规范由 </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制定。</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国务院负责特种设备安全监督管理的部门；</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省、自治区、直辖市人民政府负责特种设备安全监督管理的部门；</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设区的市级人民政府负责特种设备安全监督管理的部门；</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县级人民政府负责特种设备安全监督管理的部门。</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30、</w:t>
      </w:r>
      <w:r>
        <w:rPr>
          <w:rFonts w:hint="eastAsia" w:ascii="方正仿宋_GBK" w:hAnsi="Arial Unicode MS" w:eastAsia="方正仿宋_GBK" w:cs="Arial Unicode MS"/>
          <w:color w:val="auto"/>
          <w:szCs w:val="28"/>
        </w:rPr>
        <w:t xml:space="preserve">特种设备安装、改造、修理竣工后，安装、改造、修理的施工单位应当在验收后（  </w:t>
      </w:r>
      <w:r>
        <w:rPr>
          <w:rFonts w:hint="eastAsia" w:ascii="方正仿宋_GBK" w:hAnsi="Arial Unicode MS" w:eastAsia="方正仿宋_GBK" w:cs="Arial Unicode MS"/>
          <w:color w:val="auto"/>
          <w:szCs w:val="28"/>
          <w:lang w:val="en-US" w:eastAsia="zh-CN"/>
        </w:rPr>
        <w:t>D</w:t>
      </w:r>
      <w:r>
        <w:rPr>
          <w:rFonts w:hint="eastAsia" w:ascii="方正仿宋_GBK" w:hAnsi="Arial Unicode MS" w:eastAsia="方正仿宋_GBK" w:cs="Arial Unicode MS"/>
          <w:color w:val="auto"/>
          <w:szCs w:val="28"/>
        </w:rPr>
        <w:t xml:space="preserve"> ）日内将相关技术资料和文件移交特种设备使用单位。特种设备使用单位应当将其存入该特种设备的安全技术档案。</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5</w:t>
      </w:r>
      <w:r>
        <w:rPr>
          <w:rFonts w:hint="eastAsia" w:ascii="方正仿宋_GBK" w:hAnsi="Arial Unicode MS" w:eastAsia="方正仿宋_GBK" w:cs="Arial Unicode MS"/>
          <w:color w:val="auto"/>
          <w:szCs w:val="28"/>
        </w:rPr>
        <w:t xml:space="preserve">           B</w:t>
      </w:r>
      <w:r>
        <w:rPr>
          <w:rFonts w:hint="eastAsia" w:ascii="方正仿宋_GBK" w:hAnsi="Arial Unicode MS" w:eastAsia="方正仿宋_GBK" w:cs="Arial Unicode MS"/>
          <w:color w:val="auto"/>
          <w:szCs w:val="28"/>
          <w:lang w:val="en-US" w:eastAsia="zh-CN"/>
        </w:rPr>
        <w:t xml:space="preserve"> 15</w:t>
      </w:r>
      <w:r>
        <w:rPr>
          <w:rFonts w:hint="eastAsia" w:ascii="方正仿宋_GBK" w:hAnsi="Arial Unicode MS" w:eastAsia="方正仿宋_GBK" w:cs="Arial Unicode MS"/>
          <w:color w:val="auto"/>
          <w:szCs w:val="28"/>
        </w:rPr>
        <w:t xml:space="preserve">               C</w:t>
      </w:r>
      <w:r>
        <w:rPr>
          <w:rFonts w:hint="eastAsia" w:ascii="方正仿宋_GBK" w:hAnsi="Arial Unicode MS" w:eastAsia="方正仿宋_GBK" w:cs="Arial Unicode MS"/>
          <w:color w:val="auto"/>
          <w:szCs w:val="28"/>
          <w:lang w:val="en-US" w:eastAsia="zh-CN"/>
        </w:rPr>
        <w:t xml:space="preserve"> 20</w:t>
      </w:r>
      <w:r>
        <w:rPr>
          <w:rFonts w:hint="eastAsia" w:ascii="方正仿宋_GBK" w:hAnsi="Arial Unicode MS" w:eastAsia="方正仿宋_GBK" w:cs="Arial Unicode MS"/>
          <w:color w:val="auto"/>
          <w:szCs w:val="28"/>
        </w:rPr>
        <w:t xml:space="preserve">           D</w:t>
      </w:r>
      <w:r>
        <w:rPr>
          <w:rFonts w:hint="eastAsia" w:ascii="方正仿宋_GBK" w:hAnsi="Arial Unicode MS" w:eastAsia="方正仿宋_GBK" w:cs="Arial Unicode MS"/>
          <w:color w:val="auto"/>
          <w:szCs w:val="28"/>
          <w:lang w:val="en-US" w:eastAsia="zh-CN"/>
        </w:rPr>
        <w:t xml:space="preserve"> 30</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31、</w:t>
      </w:r>
      <w:r>
        <w:rPr>
          <w:rFonts w:hint="eastAsia" w:ascii="方正仿宋_GBK" w:hAnsi="Arial Unicode MS" w:eastAsia="方正仿宋_GBK" w:cs="Arial Unicode MS"/>
          <w:color w:val="auto"/>
          <w:szCs w:val="28"/>
        </w:rPr>
        <w:t>客运索道、大型游乐设施在</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lang w:val="en-US" w:eastAsia="zh-CN"/>
        </w:rPr>
        <w:t xml:space="preserve"> A</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投入使用前，其运营使用单位应当进行试运行和例行安全检查。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每日</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每周</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每月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每年</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32、</w:t>
      </w:r>
      <w:r>
        <w:rPr>
          <w:rFonts w:hint="eastAsia" w:ascii="方正仿宋_GBK" w:hAnsi="Arial Unicode MS" w:eastAsia="方正仿宋_GBK" w:cs="Arial Unicode MS"/>
          <w:color w:val="auto"/>
          <w:szCs w:val="28"/>
        </w:rPr>
        <w:t>使用单位应当在特种设备定期检验有效期届满的</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以前，向特种设备检验机构提出申请，并且做好相关的准备工作。</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3个月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6个月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1个月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9个月</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33、</w:t>
      </w:r>
      <w:r>
        <w:rPr>
          <w:rFonts w:hint="eastAsia" w:ascii="方正仿宋_GBK" w:hAnsi="Arial Unicode MS" w:eastAsia="方正仿宋_GBK" w:cs="Arial Unicode MS"/>
          <w:color w:val="auto"/>
          <w:szCs w:val="28"/>
        </w:rPr>
        <w:t>特种设备在出租期间的</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lang w:val="en-US" w:eastAsia="zh-CN"/>
        </w:rPr>
        <w:t xml:space="preserve"> A </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由特种设备出租单位承担，法律另有规定或者当事人另有约定的除外。</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使用管理和维护保养义务</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安装调试</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日常维护</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检验检测</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34、</w:t>
      </w:r>
      <w:r>
        <w:rPr>
          <w:rFonts w:hint="eastAsia" w:ascii="方正仿宋_GBK" w:hAnsi="Arial Unicode MS" w:eastAsia="方正仿宋_GBK" w:cs="Arial Unicode MS"/>
          <w:color w:val="auto"/>
          <w:szCs w:val="28"/>
        </w:rPr>
        <w:t xml:space="preserve">国际标准分类法（ICS）采用的是（  </w:t>
      </w:r>
      <w:r>
        <w:rPr>
          <w:rFonts w:hint="eastAsia" w:ascii="方正仿宋_GBK" w:hAnsi="Arial Unicode MS" w:eastAsia="方正仿宋_GBK" w:cs="Arial Unicode MS"/>
          <w:color w:val="auto"/>
          <w:szCs w:val="28"/>
          <w:lang w:val="en-US" w:eastAsia="zh-CN"/>
        </w:rPr>
        <w:t>A</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数字分类法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B 字母分类法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字母数字分类法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数字字母分类法</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35、</w:t>
      </w:r>
      <w:r>
        <w:rPr>
          <w:rFonts w:hint="eastAsia" w:ascii="方正仿宋_GBK" w:hAnsi="Arial Unicode MS" w:eastAsia="方正仿宋_GBK" w:cs="Arial Unicode MS"/>
          <w:color w:val="auto"/>
          <w:szCs w:val="28"/>
        </w:rPr>
        <w:t xml:space="preserve"> 遵循“策划—实施—检查—处置”的循环管理方法体现了企业标准化工作的（ </w:t>
      </w:r>
      <w:r>
        <w:rPr>
          <w:rFonts w:hint="eastAsia" w:ascii="方正仿宋_GBK" w:hAnsi="Arial Unicode MS" w:eastAsia="方正仿宋_GBK" w:cs="Arial Unicode MS"/>
          <w:color w:val="auto"/>
          <w:szCs w:val="28"/>
          <w:lang w:val="en-US" w:eastAsia="zh-CN"/>
        </w:rPr>
        <w:t>A</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持续改进原则</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系统性原则</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效能性原则</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需求导向原则</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3</w:t>
      </w:r>
      <w:r>
        <w:rPr>
          <w:rFonts w:hint="eastAsia" w:ascii="方正仿宋_GBK" w:hAnsi="Arial Unicode MS" w:eastAsia="方正仿宋_GBK" w:cs="Arial Unicode MS"/>
          <w:color w:val="auto"/>
          <w:szCs w:val="28"/>
          <w:lang w:val="en-US" w:eastAsia="zh-CN"/>
        </w:rPr>
        <w:t>6、</w:t>
      </w:r>
      <w:r>
        <w:rPr>
          <w:rFonts w:hint="eastAsia" w:ascii="方正仿宋_GBK" w:hAnsi="Arial Unicode MS" w:eastAsia="方正仿宋_GBK" w:cs="Arial Unicode MS"/>
          <w:color w:val="auto"/>
          <w:szCs w:val="28"/>
        </w:rPr>
        <w:t xml:space="preserve">企业标准体系表是一种描述企业标准体系的模型，通常包括标准体系结构图、标准明细表，还包括编制说明和（ </w:t>
      </w:r>
      <w:r>
        <w:rPr>
          <w:rFonts w:hint="eastAsia" w:ascii="方正仿宋_GBK" w:hAnsi="Arial Unicode MS" w:eastAsia="方正仿宋_GBK" w:cs="Arial Unicode MS"/>
          <w:color w:val="auto"/>
          <w:szCs w:val="28"/>
          <w:lang w:val="en-US" w:eastAsia="zh-CN"/>
        </w:rPr>
        <w:t>C</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策划方案</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实施计划</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 标准统计表</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自我评价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37、</w:t>
      </w:r>
      <w:r>
        <w:rPr>
          <w:rFonts w:hint="eastAsia" w:ascii="方正仿宋_GBK" w:hAnsi="Arial Unicode MS" w:eastAsia="方正仿宋_GBK" w:cs="Arial Unicode MS"/>
          <w:color w:val="auto"/>
          <w:szCs w:val="28"/>
        </w:rPr>
        <w:t xml:space="preserve">标准制定过程中，编写标准“编制说明”一般处于标准制定程序中的（ </w:t>
      </w:r>
      <w:r>
        <w:rPr>
          <w:rFonts w:hint="eastAsia" w:ascii="方正仿宋_GBK" w:hAnsi="Arial Unicode MS" w:eastAsia="方正仿宋_GBK" w:cs="Arial Unicode MS"/>
          <w:color w:val="auto"/>
          <w:szCs w:val="28"/>
          <w:lang w:val="en-US" w:eastAsia="zh-CN"/>
        </w:rPr>
        <w:t>A</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起草阶段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征求意见阶段  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报批阶段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出版阶段</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38、</w:t>
      </w:r>
      <w:r>
        <w:rPr>
          <w:rFonts w:hint="eastAsia" w:ascii="方正仿宋_GBK" w:hAnsi="Arial Unicode MS" w:eastAsia="方正仿宋_GBK" w:cs="Arial Unicode MS"/>
          <w:color w:val="auto"/>
          <w:szCs w:val="28"/>
        </w:rPr>
        <w:t xml:space="preserve">企业标准体系的实施是所有标准的实施，其运行程序包括制定计划、前期准备和（ </w:t>
      </w:r>
      <w:r>
        <w:rPr>
          <w:rFonts w:hint="eastAsia" w:ascii="方正仿宋_GBK" w:hAnsi="Arial Unicode MS" w:eastAsia="方正仿宋_GBK" w:cs="Arial Unicode MS"/>
          <w:color w:val="auto"/>
          <w:szCs w:val="28"/>
          <w:lang w:val="en-US" w:eastAsia="zh-CN"/>
        </w:rPr>
        <w:t>C</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成立机构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发布体系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运行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评价与改进</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39、</w:t>
      </w:r>
      <w:r>
        <w:rPr>
          <w:rFonts w:hint="eastAsia" w:ascii="方正仿宋_GBK" w:hAnsi="Arial Unicode MS" w:eastAsia="方正仿宋_GBK" w:cs="Arial Unicode MS"/>
          <w:color w:val="auto"/>
          <w:szCs w:val="28"/>
        </w:rPr>
        <w:t>食品生产许可应当遵循的原则是（ B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公开、公平、公正、便民</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依法、公开、公平、公正、便民、高效</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公开、公平、公正、便民、高效</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依法、公开、公平、公正、便民</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40、</w:t>
      </w:r>
      <w:r>
        <w:rPr>
          <w:rFonts w:hint="eastAsia" w:ascii="方正仿宋_GBK" w:hAnsi="Arial Unicode MS" w:eastAsia="方正仿宋_GBK" w:cs="Arial Unicode MS"/>
          <w:color w:val="auto"/>
          <w:szCs w:val="28"/>
        </w:rPr>
        <w:t>《食品生产许可管理办法》适用于食品生产许可的（ D）工作。</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申请和受理</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审查和决定</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监督检查</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以上都是</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41、</w:t>
      </w:r>
      <w:r>
        <w:rPr>
          <w:rFonts w:hint="eastAsia" w:ascii="方正仿宋_GBK" w:hAnsi="Arial Unicode MS" w:eastAsia="方正仿宋_GBK" w:cs="Arial Unicode MS"/>
          <w:color w:val="auto"/>
          <w:szCs w:val="28"/>
        </w:rPr>
        <w:t>食品生产通用卫生规范是要防止食品生产过程带来的（D ）的污染。</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生物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化学</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物理</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以上都对</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42、</w:t>
      </w:r>
      <w:r>
        <w:rPr>
          <w:rFonts w:hint="eastAsia" w:ascii="方正仿宋_GBK" w:hAnsi="Arial Unicode MS" w:eastAsia="方正仿宋_GBK" w:cs="Arial Unicode MS"/>
          <w:color w:val="auto"/>
          <w:szCs w:val="28"/>
        </w:rPr>
        <w:t>关于食品生产企业选址及厂区环境的说法，以下表述不正确的是（ A）。 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生产车间外墙有绿化遮阴</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厂区不宜择易发生洪涝灾害的地区</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厂区周围不宜有虫害大量孳生</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生活区与生产区保持适当距离或分隔</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43、</w:t>
      </w:r>
      <w:r>
        <w:rPr>
          <w:rFonts w:hint="eastAsia" w:ascii="方正仿宋_GBK" w:hAnsi="Arial Unicode MS" w:eastAsia="方正仿宋_GBK" w:cs="Arial Unicode MS"/>
          <w:color w:val="auto"/>
          <w:szCs w:val="28"/>
        </w:rPr>
        <w:t>日常监督检查结果为不符合，有发生食品安全事故潜在风险的，食品生产企业应当（ D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边生产边整改</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3日内停止食品生产活动</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1日内停止食品生产活动</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立即停止食品生产活动</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val="en-US" w:eastAsia="zh-CN"/>
        </w:rPr>
        <w:t>44、</w:t>
      </w:r>
      <w:r>
        <w:rPr>
          <w:rFonts w:hint="eastAsia" w:ascii="方正仿宋_GBK" w:hAnsi="Arial Unicode MS" w:eastAsia="方正仿宋_GBK" w:cs="Arial Unicode MS"/>
          <w:color w:val="auto"/>
          <w:szCs w:val="28"/>
        </w:rPr>
        <w:t>外观设计专利权的期限为</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lang w:val="en-US" w:eastAsia="zh-CN"/>
        </w:rPr>
        <w:t xml:space="preserve">  C   </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十年         B 二十年         C 十五年           D 五年</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45、</w:t>
      </w:r>
      <w:r>
        <w:rPr>
          <w:rFonts w:hint="eastAsia" w:ascii="方正仿宋_GBK" w:hAnsi="Arial Unicode MS" w:eastAsia="方正仿宋_GBK" w:cs="Arial Unicode MS"/>
          <w:color w:val="auto"/>
          <w:szCs w:val="28"/>
        </w:rPr>
        <w:t>授予专利权的发明和实用新型，应当具备新颖性、创造性和</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lang w:val="en-US" w:eastAsia="zh-CN"/>
        </w:rPr>
        <w:t xml:space="preserve"> D  </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独特性       B 合理性         C 适用性           D 实用性</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46、（ B ）是指对产品、方法或者其改进所提出的新的技术方案。</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外观设计    B 发明           C 实用新型         D 专利</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47、商标注册人可以通过签订商标（  A  ）合同，许可他人使用其注册商标。</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使用许可     B 转让           C 委托             D 授权</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48、（ A  ）是指以团体、协会或者其他组织名义注册，供该组织成员在商事活动中使用，以表明使用者在该组织中的成员资格的标志。</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集体商标     B 商品商标       C 服务商标         D 证明商标</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49、</w:t>
      </w:r>
      <w:r>
        <w:rPr>
          <w:rFonts w:hint="eastAsia" w:ascii="方正仿宋_GBK" w:hAnsi="Arial Unicode MS" w:eastAsia="方正仿宋_GBK" w:cs="Arial Unicode MS"/>
          <w:color w:val="auto"/>
          <w:szCs w:val="28"/>
        </w:rPr>
        <w:t>位于A市的甲公司，在某电子商务平台（经营地在B市）开设了网店，销售某品牌运动鞋，家住C市的张某在该网店购买了一双鞋，发现质量粗糙，涉嫌是假冒商品，张某决定向市场监管部门投诉，下面说法正确的是？（ D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张某可以向A市、B市、C市任何一地市场监管部门投诉</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张某可以向B市或者C市的市场监管部门投诉</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张某可以向A市或者C市的市场监管部门投诉</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张某可以向A市或者B市的市场监管部门投诉</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50、</w:t>
      </w:r>
      <w:r>
        <w:rPr>
          <w:rFonts w:hint="eastAsia" w:ascii="方正仿宋_GBK" w:hAnsi="Arial Unicode MS" w:eastAsia="方正仿宋_GBK" w:cs="Arial Unicode MS"/>
          <w:color w:val="auto"/>
          <w:szCs w:val="28"/>
        </w:rPr>
        <w:t xml:space="preserve">王某以50元的价格从个体工商户刘某处购买了两瓶洗发水，尚未使用就发现是假冒产品，王某向市场监管部门投诉。经调查，刘某为了贪图便宜，明知是假冒的洗发水依然大批量购进并对外以真品销售。依据《消费者权益保护法》规定，请问王某可以要求增加赔偿的金额最高是（ D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100元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150元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450元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500元</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51、</w:t>
      </w:r>
      <w:r>
        <w:rPr>
          <w:rFonts w:hint="eastAsia" w:ascii="方正仿宋_GBK" w:hAnsi="Arial Unicode MS" w:eastAsia="方正仿宋_GBK" w:cs="Arial Unicode MS"/>
          <w:color w:val="auto"/>
          <w:szCs w:val="28"/>
        </w:rPr>
        <w:t>消费者李某在某商场购买的羽绒服出现质量问题，拨打12315电话投诉，12315投诉举报处置机构收到投诉后，以下哪种处理方式正确？(  D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1个月内通知消费者是否受理</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3个月内处理结束并通知消费者</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60个工作日内</w:t>
      </w:r>
      <w:bookmarkStart w:id="0" w:name="_Hlk17813208"/>
      <w:r>
        <w:rPr>
          <w:rFonts w:hint="eastAsia" w:ascii="方正仿宋_GBK" w:hAnsi="Arial Unicode MS" w:eastAsia="方正仿宋_GBK" w:cs="Arial Unicode MS"/>
          <w:color w:val="auto"/>
          <w:szCs w:val="28"/>
        </w:rPr>
        <w:t>处理结束并告知消费者</w:t>
      </w:r>
      <w:bookmarkEnd w:id="0"/>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7个工作日内决定是否受理并告知消费者</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52、</w:t>
      </w:r>
      <w:r>
        <w:rPr>
          <w:rFonts w:hint="eastAsia" w:ascii="方正仿宋_GBK" w:hAnsi="Arial Unicode MS" w:eastAsia="方正仿宋_GBK" w:cs="Arial Unicode MS"/>
          <w:color w:val="auto"/>
          <w:szCs w:val="28"/>
        </w:rPr>
        <w:t>小明从网上购买的下列四种商品，哪一种有权自收到商品之日起七日内退货，且无需说明理由？（C）</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定作的西装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阳澄湖大闸蟹</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名牌手表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摇滚专辑，拆封听后觉得音质一般</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53、</w:t>
      </w:r>
      <w:r>
        <w:rPr>
          <w:rFonts w:hint="eastAsia" w:ascii="方正仿宋_GBK" w:hAnsi="Arial Unicode MS" w:eastAsia="方正仿宋_GBK" w:cs="Arial Unicode MS"/>
          <w:color w:val="auto"/>
          <w:szCs w:val="28"/>
        </w:rPr>
        <w:t>我国首次确立惩罚性赔偿法律制度的，是从（ A ）开始的。</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《消费者权益保护法》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《产品质量法》</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《食品安全法》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《药品管理法》</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54、</w:t>
      </w:r>
      <w:r>
        <w:rPr>
          <w:rFonts w:hint="eastAsia" w:ascii="方正仿宋_GBK" w:hAnsi="Arial Unicode MS" w:eastAsia="方正仿宋_GBK" w:cs="Arial Unicode MS"/>
          <w:color w:val="auto"/>
          <w:szCs w:val="28"/>
        </w:rPr>
        <w:t>根据《标准化法》，行业标准、地方标准属于下列哪类标准？（B）</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rPr>
        <w:t>A 强制性标准</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B 推荐性标准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C 国际性标准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 自愿性标准</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val="en-US" w:eastAsia="zh-CN"/>
        </w:rPr>
        <w:t>55、</w:t>
      </w:r>
      <w:r>
        <w:rPr>
          <w:rFonts w:hint="eastAsia" w:ascii="方正仿宋_GBK" w:hAnsi="Arial Unicode MS" w:eastAsia="方正仿宋_GBK" w:cs="Arial Unicode MS"/>
          <w:color w:val="auto"/>
          <w:szCs w:val="28"/>
        </w:rPr>
        <w:t>下列各项，不属于不正当竞争行为构成要件的是</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（B）</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经营者违反法律规定</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经营者的行为给受害人造成了重大损失</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损害其他经营者或者消费者的合法权益</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扰乱市场竞争秩序</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56、</w:t>
      </w:r>
      <w:r>
        <w:rPr>
          <w:rFonts w:hint="eastAsia" w:ascii="方正仿宋_GBK" w:hAnsi="Arial Unicode MS" w:eastAsia="方正仿宋_GBK" w:cs="Arial Unicode MS"/>
          <w:color w:val="auto"/>
          <w:szCs w:val="28"/>
        </w:rPr>
        <w:t>没有国家标准而又需要在全国某个行业范围内统一的技术要求，可以制定行业标准，行业标准的制定部门是哪个部门？（</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A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国务院有关行政主管部门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B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科研机构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C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社会团体</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D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行业协会</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57、对组织策划传销的，由市场部门没收非法财物、没收违法所得，处（B）的罚款，构成犯罪的移送公安机关依法追究刑事责任。</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10万元以上50万元以下           B 50万元以上200万元以下</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5万元以上50万元以下            D 违法经营额5%以上50%以下</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58、直销，是指直销企业招募直销员，由直销员在固定营业场所之外直接向（B）推销产品的经销方式。</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消费者      B 最终消费者      C 零售商      D 经销商</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59、有关食品安全的正确表述是（ B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经过灭菌，食品中不含有任何细菌</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B 食品无毒、无害，符合应当有的营养要求，对人体健康不造成任何急性、亚急性或者慢性危害</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含有食品添加剂的食品一定是不安全的</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D 食品即使超过了保质期，但外观、口感正常仍是安全的</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60、以下关于食品安全标准的说法正确的是（ C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食品安全标准是鼓励性标准</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B 食品安全标准是推荐性标准</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食品安全标准是强制性标准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D 食品安全标准是自愿性标准</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61、餐饮服务提供者在散装食品的贮存位置可以不标明哪项内容（ C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食品的名称            B 食品的生产日期或生产批号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食品的成分或者配料表  D 保质期</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62、大多数细菌能够快速生长繁殖的温度范围是（ C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－15℃～0℃             B 0℃～9℃</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8℃～60℃               D 61℃～70℃</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63、餐饮服务提供者应当将食品药品监管部门张贴的日常监督检查结果记录表保持（ A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到下次监督检查时          B 3个月</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6个月                     D 2年</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64、下列产品中，不适用《产品质量法》调整的是（ C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冰箱      B 手机      C 原煤      D 汽车</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65、对产品质量监督部门抽查检验结果有异议申请复检的，法定时间是（ A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自收到检验结果之日起15日内</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B 自收到检验结果之日起20日内</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自收到检验结果之日起30日内</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D 自收到检验结果之日起45日内</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根据《标准化法》，为满足地方自然条件、风俗习惯等特</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殊技术要求，可以制定哪类标准？（ A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地方标准     B 行业标准     C 产品标准     D 自然标准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标准实施后，有关部门建立标准实施信息反馈和评估机 制，对其制定的标准进行复审，标准复审周期一般不超过多长时间？（ D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 A 一年        B 二年         C 三年         D 五年</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68、在进行产品质量监督抽查时，抽样人员少于（A）的，被抽查企业可以拒绝接受抽查。</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2人        B 1人        C 3人       D 4人</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69、《市场主体登记管理条例》规定：未经设立登记从事经营活动的，由登记机关责令改正，没收违法所得；拒不改正的，处（ B ）的罚款。</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1万元以下                 B 1万元以上10万元以下  </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5万元以上10万元以下      D 2万元以下至5万元以下</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70、任何单位或者个人从事无证无照经营的，由（A）部门记入信用记录，并依照相关法律、法规的规定予以公示。</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查处       B 登记        C 主管     D 监管</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71、市场主体未依照</w:t>
      </w:r>
      <w:r>
        <w:rPr>
          <w:rFonts w:hint="eastAsia" w:ascii="方正仿宋_GBK" w:hAnsi="Arial Unicode MS" w:eastAsia="方正仿宋_GBK" w:cs="Arial Unicode MS"/>
          <w:color w:val="auto"/>
          <w:szCs w:val="28"/>
          <w:lang w:val="en-US" w:eastAsia="zh"/>
        </w:rPr>
        <w:t>《</w:t>
      </w:r>
      <w:r>
        <w:rPr>
          <w:rFonts w:hint="eastAsia" w:ascii="方正仿宋_GBK" w:hAnsi="Arial Unicode MS" w:eastAsia="方正仿宋_GBK" w:cs="Arial Unicode MS"/>
          <w:color w:val="auto"/>
          <w:szCs w:val="28"/>
          <w:lang w:val="en-US" w:eastAsia="zh-CN"/>
        </w:rPr>
        <w:t>市场主体登记管理条例</w:t>
      </w:r>
      <w:r>
        <w:rPr>
          <w:rFonts w:hint="eastAsia" w:ascii="方正仿宋_GBK" w:hAnsi="Arial Unicode MS" w:eastAsia="方正仿宋_GBK" w:cs="Arial Unicode MS"/>
          <w:color w:val="auto"/>
          <w:szCs w:val="28"/>
          <w:lang w:val="en-US" w:eastAsia="zh"/>
        </w:rPr>
        <w:t>》</w:t>
      </w:r>
      <w:r>
        <w:rPr>
          <w:rFonts w:hint="eastAsia" w:ascii="方正仿宋_GBK" w:hAnsi="Arial Unicode MS" w:eastAsia="方正仿宋_GBK" w:cs="Arial Unicode MS"/>
          <w:color w:val="auto"/>
          <w:szCs w:val="28"/>
          <w:lang w:val="en-US" w:eastAsia="zh-CN"/>
        </w:rPr>
        <w:t>将营业执照置于住所或者主要经营场所醒目位置的，由登记机关责令改正；拒不改正的，处（ C ）元以下的罚款。</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1万       B 2万        C 3万     D 5000</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72、</w:t>
      </w:r>
      <w:r>
        <w:rPr>
          <w:rFonts w:hint="default" w:ascii="方正仿宋_GBK" w:hAnsi="Arial Unicode MS" w:eastAsia="方正仿宋_GBK" w:cs="Arial Unicode MS"/>
          <w:color w:val="auto"/>
          <w:szCs w:val="28"/>
          <w:lang w:val="en-US" w:eastAsia="zh-CN"/>
        </w:rPr>
        <w:t>市场主体未依照</w:t>
      </w:r>
      <w:r>
        <w:rPr>
          <w:rFonts w:hint="eastAsia" w:ascii="方正仿宋_GBK" w:hAnsi="Arial Unicode MS" w:eastAsia="方正仿宋_GBK" w:cs="Arial Unicode MS"/>
          <w:color w:val="auto"/>
          <w:szCs w:val="28"/>
          <w:lang w:val="en-US" w:eastAsia="zh"/>
        </w:rPr>
        <w:t>《</w:t>
      </w:r>
      <w:r>
        <w:rPr>
          <w:rFonts w:hint="eastAsia" w:ascii="方正仿宋_GBK" w:hAnsi="Arial Unicode MS" w:eastAsia="方正仿宋_GBK" w:cs="Arial Unicode MS"/>
          <w:color w:val="auto"/>
          <w:szCs w:val="28"/>
          <w:lang w:val="en-US" w:eastAsia="zh-CN"/>
        </w:rPr>
        <w:t>市场主体登记管理条例</w:t>
      </w:r>
      <w:r>
        <w:rPr>
          <w:rFonts w:hint="eastAsia" w:ascii="方正仿宋_GBK" w:hAnsi="Arial Unicode MS" w:eastAsia="方正仿宋_GBK" w:cs="Arial Unicode MS"/>
          <w:color w:val="auto"/>
          <w:szCs w:val="28"/>
          <w:lang w:val="en-US" w:eastAsia="zh"/>
        </w:rPr>
        <w:t>》</w:t>
      </w:r>
      <w:r>
        <w:rPr>
          <w:rFonts w:hint="default" w:ascii="方正仿宋_GBK" w:hAnsi="Arial Unicode MS" w:eastAsia="方正仿宋_GBK" w:cs="Arial Unicode MS"/>
          <w:color w:val="auto"/>
          <w:szCs w:val="28"/>
          <w:lang w:val="en-US" w:eastAsia="zh-CN"/>
        </w:rPr>
        <w:t>办理备案的，由登记机关责令改正；拒不改正的，处</w:t>
      </w:r>
      <w:r>
        <w:rPr>
          <w:rFonts w:hint="eastAsia" w:ascii="方正仿宋_GBK" w:hAnsi="Arial Unicode MS" w:eastAsia="方正仿宋_GBK" w:cs="Arial Unicode MS"/>
          <w:color w:val="auto"/>
          <w:szCs w:val="28"/>
          <w:lang w:val="en-US" w:eastAsia="zh-CN"/>
        </w:rPr>
        <w:t>（ C ）</w:t>
      </w:r>
      <w:r>
        <w:rPr>
          <w:rFonts w:hint="default" w:ascii="方正仿宋_GBK" w:hAnsi="Arial Unicode MS" w:eastAsia="方正仿宋_GBK" w:cs="Arial Unicode MS"/>
          <w:color w:val="auto"/>
          <w:szCs w:val="28"/>
          <w:lang w:val="en-US" w:eastAsia="zh-CN"/>
        </w:rPr>
        <w:t>万元以下的罚款。</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1万       B 3万        C 5万     D 10</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73、强制检定的计量器具是指（ C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强制检定的计量标准         B 强制检定的工作计量器具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强制检定的计量标准和强制检定的工作计量器具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74、计量器具型式批准向（B）申请办理。</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国务院计量行政部门         B 当地省级人民政府计量行政部门</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当地县级人民政府计量行政部门：</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75、对计量标准考核的目的是（B）</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确认准确度  B 确认其是否具有开展量值传递的资格  C 评定其计量性能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76、计量检定印、证包括（D）。</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A．检定证书       B 检定结果通知书       C 检定合格印    D以上都是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77、计量标准考核证书的有效期为（C）年。</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三年              B 四年                   C 五年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78、根据《计量标准考核办法》，计量标准申请复查考核的时限应为计量标准考核证书有效期届满前的( C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1个月            B.3 个月           C 6 个月            D 9 个月</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79、下列计量器具中，应对其实施强制检定的是(B)。</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用于企业内部结算的工作计量器具        B.社会公用计量</w:t>
      </w:r>
      <w:r>
        <w:rPr>
          <w:rFonts w:hint="eastAsia" w:ascii="方正仿宋_GBK" w:hAnsi="Arial Unicode MS" w:eastAsia="方正仿宋_GBK" w:cs="Arial Unicode MS"/>
          <w:color w:val="auto"/>
          <w:szCs w:val="28"/>
        </w:rPr>
        <w:t>标准器具</w:t>
      </w:r>
      <w:r>
        <w:rPr>
          <w:rFonts w:hint="eastAsia" w:ascii="方正仿宋_GBK" w:hAnsi="Arial Unicode MS" w:eastAsia="方正仿宋_GBK" w:cs="Arial Unicode MS"/>
          <w:color w:val="auto"/>
          <w:szCs w:val="28"/>
          <w:lang w:val="en-US" w:eastAsia="zh-CN"/>
        </w:rPr>
        <w:t xml:space="preserve">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 xml:space="preserve">C </w:t>
      </w:r>
      <w:r>
        <w:rPr>
          <w:rFonts w:hint="eastAsia" w:ascii="方正仿宋_GBK" w:hAnsi="Arial Unicode MS" w:eastAsia="方正仿宋_GBK" w:cs="Arial Unicode MS"/>
          <w:color w:val="auto"/>
          <w:szCs w:val="28"/>
        </w:rPr>
        <w:t>企业的次级计量标准器具</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用于科研的计量器具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80、</w:t>
      </w:r>
      <w:r>
        <w:rPr>
          <w:rFonts w:hint="eastAsia" w:ascii="方正仿宋_GBK" w:hAnsi="Arial Unicode MS" w:eastAsia="方正仿宋_GBK" w:cs="Arial Unicode MS"/>
          <w:color w:val="auto"/>
          <w:szCs w:val="28"/>
        </w:rPr>
        <w:t xml:space="preserve">根据《仲裁检定和计量调解办法》，当事人一方或双方如对一次仲裁检定不服的，在收到仲裁检定结果通知书之日起，可向上一级人民政府计量行政部门申请二次仲裁检定的时限是( </w:t>
      </w:r>
      <w:r>
        <w:rPr>
          <w:rFonts w:hint="eastAsia" w:ascii="方正仿宋_GBK" w:hAnsi="Arial Unicode MS" w:eastAsia="方正仿宋_GBK" w:cs="Arial Unicode MS"/>
          <w:color w:val="auto"/>
          <w:szCs w:val="28"/>
          <w:lang w:val="en-US" w:eastAsia="zh-CN"/>
        </w:rPr>
        <w:t xml:space="preserve">C </w:t>
      </w:r>
      <w:r>
        <w:rPr>
          <w:rFonts w:hint="eastAsia" w:ascii="方正仿宋_GBK" w:hAnsi="Arial Unicode MS" w:eastAsia="方正仿宋_GBK" w:cs="Arial Unicode MS"/>
          <w:color w:val="auto"/>
          <w:szCs w:val="28"/>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 xml:space="preserve">A </w:t>
      </w:r>
      <w:r>
        <w:rPr>
          <w:rFonts w:hint="eastAsia" w:ascii="方正仿宋_GBK" w:hAnsi="Arial Unicode MS" w:eastAsia="方正仿宋_GBK" w:cs="Arial Unicode MS"/>
          <w:color w:val="auto"/>
          <w:szCs w:val="28"/>
        </w:rPr>
        <w:t>5 日内</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10 日内</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15 日内</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20 日内</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81、生产者违反《缺陷汽车产品召回管理条例》规定，经责 令召回拒不召回的，由产品质量监督部门责令改正，处(  C  )的罚款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5 万元以上 20 万元以下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B 50 万元以上 100 万元以下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缺陷汽车产品货值金额 1%以上 10%以下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D 缺陷汽车产品货值金额 2%以上 10%以下</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82、</w:t>
      </w:r>
      <w:r>
        <w:rPr>
          <w:rFonts w:hint="eastAsia" w:ascii="方正仿宋_GBK" w:hAnsi="Arial Unicode MS" w:eastAsia="方正仿宋_GBK" w:cs="Arial Unicode MS"/>
          <w:color w:val="auto"/>
          <w:szCs w:val="28"/>
        </w:rPr>
        <w:t>根据《计量检定印、证管理办法》，计量器具不符合检定规程要求，应出具的证书是(</w:t>
      </w:r>
      <w:r>
        <w:rPr>
          <w:rFonts w:hint="eastAsia" w:ascii="方正仿宋_GBK" w:hAnsi="Arial Unicode MS" w:eastAsia="方正仿宋_GBK" w:cs="Arial Unicode MS"/>
          <w:color w:val="auto"/>
          <w:szCs w:val="28"/>
          <w:lang w:val="en-US" w:eastAsia="zh-CN"/>
        </w:rPr>
        <w:t xml:space="preserve">D </w:t>
      </w:r>
      <w:r>
        <w:rPr>
          <w:rFonts w:hint="eastAsia" w:ascii="方正仿宋_GBK" w:hAnsi="Arial Unicode MS" w:eastAsia="方正仿宋_GBK" w:cs="Arial Unicode MS"/>
          <w:color w:val="auto"/>
          <w:szCs w:val="28"/>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 xml:space="preserve">A </w:t>
      </w:r>
      <w:r>
        <w:rPr>
          <w:rFonts w:hint="eastAsia" w:ascii="方正仿宋_GBK" w:hAnsi="Arial Unicode MS" w:eastAsia="方正仿宋_GBK" w:cs="Arial Unicode MS"/>
          <w:color w:val="auto"/>
          <w:szCs w:val="28"/>
        </w:rPr>
        <w:t>测试证书</w:t>
      </w:r>
      <w:r>
        <w:rPr>
          <w:rFonts w:hint="eastAsia" w:ascii="方正仿宋_GBK" w:hAnsi="Arial Unicode MS" w:eastAsia="方正仿宋_GBK" w:cs="Arial Unicode MS"/>
          <w:color w:val="auto"/>
          <w:szCs w:val="28"/>
          <w:lang w:val="en-US" w:eastAsia="zh-CN"/>
        </w:rPr>
        <w:t xml:space="preserve">   B </w:t>
      </w:r>
      <w:r>
        <w:rPr>
          <w:rFonts w:hint="eastAsia" w:ascii="方正仿宋_GBK" w:hAnsi="Arial Unicode MS" w:eastAsia="方正仿宋_GBK" w:cs="Arial Unicode MS"/>
          <w:color w:val="auto"/>
          <w:szCs w:val="28"/>
        </w:rPr>
        <w:t>检定不合格证书</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校准证书</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检定结果通知书</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83、</w:t>
      </w:r>
      <w:r>
        <w:rPr>
          <w:rFonts w:hint="eastAsia" w:ascii="方正仿宋_GBK" w:hAnsi="Arial Unicode MS" w:eastAsia="方正仿宋_GBK" w:cs="Arial Unicode MS"/>
          <w:color w:val="auto"/>
          <w:szCs w:val="28"/>
        </w:rPr>
        <w:t>根据《计量器具新产品管理办法》，下列计量器具中，不属于计量器具新产品的是（</w:t>
      </w:r>
      <w:r>
        <w:rPr>
          <w:rFonts w:hint="eastAsia" w:ascii="方正仿宋_GBK" w:hAnsi="Arial Unicode MS" w:eastAsia="方正仿宋_GBK" w:cs="Arial Unicode MS"/>
          <w:color w:val="auto"/>
          <w:szCs w:val="28"/>
          <w:lang w:val="en-US" w:eastAsia="zh-CN"/>
        </w:rPr>
        <w:t xml:space="preserve"> C </w:t>
      </w:r>
      <w:r>
        <w:rPr>
          <w:rFonts w:hint="eastAsia" w:ascii="方正仿宋_GBK" w:hAnsi="Arial Unicode MS" w:eastAsia="方正仿宋_GBK" w:cs="Arial Unicode MS"/>
          <w:color w:val="auto"/>
          <w:szCs w:val="28"/>
        </w:rPr>
        <w:t>）</w:t>
      </w:r>
      <w:r>
        <w:rPr>
          <w:rFonts w:hint="eastAsia" w:ascii="方正仿宋_GBK" w:hAnsi="Arial Unicode MS" w:eastAsia="方正仿宋_GBK" w:cs="Arial Unicode MS"/>
          <w:color w:val="auto"/>
          <w:szCs w:val="28"/>
          <w:lang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w:t>
      </w:r>
      <w:r>
        <w:rPr>
          <w:rFonts w:hint="eastAsia" w:ascii="方正仿宋_GBK" w:hAnsi="Arial Unicode MS" w:eastAsia="方正仿宋_GBK" w:cs="Arial Unicode MS"/>
          <w:color w:val="auto"/>
          <w:szCs w:val="28"/>
        </w:rPr>
        <w:t>关键元器件发生变更后的计量器具</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B.测量准确度降低后的计量器具</w:t>
      </w:r>
      <w:r>
        <w:rPr>
          <w:rFonts w:hint="eastAsia" w:ascii="方正仿宋_GBK" w:hAnsi="Arial Unicode MS" w:eastAsia="方正仿宋_GBK" w:cs="Arial Unicode MS"/>
          <w:color w:val="auto"/>
          <w:szCs w:val="28"/>
          <w:lang w:val="en-US" w:eastAsia="zh-CN"/>
        </w:rPr>
        <w:t xml:space="preserve">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产品外包装发生改变后的计量器具</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测量范围扩大后的计量器具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84、</w:t>
      </w:r>
      <w:r>
        <w:rPr>
          <w:rFonts w:hint="eastAsia" w:ascii="方正仿宋_GBK" w:hAnsi="Arial Unicode MS" w:eastAsia="方正仿宋_GBK" w:cs="Arial Unicode MS"/>
          <w:color w:val="auto"/>
          <w:szCs w:val="28"/>
        </w:rPr>
        <w:t>根据《定量包装商品计量监督管理办法》，单件定量包装商品的标注净含量与实际含量之差不得大于规定的(</w:t>
      </w:r>
      <w:r>
        <w:rPr>
          <w:rFonts w:hint="eastAsia" w:ascii="方正仿宋_GBK" w:hAnsi="Arial Unicode MS" w:eastAsia="方正仿宋_GBK" w:cs="Arial Unicode MS"/>
          <w:color w:val="auto"/>
          <w:szCs w:val="28"/>
          <w:lang w:val="en-US" w:eastAsia="zh-CN"/>
        </w:rPr>
        <w:t xml:space="preserve"> D</w:t>
      </w:r>
      <w:r>
        <w:rPr>
          <w:rFonts w:hint="eastAsia" w:ascii="方正仿宋_GBK" w:hAnsi="Arial Unicode MS" w:eastAsia="方正仿宋_GBK" w:cs="Arial Unicode MS"/>
          <w:color w:val="auto"/>
          <w:szCs w:val="28"/>
        </w:rPr>
        <w:t xml:space="preserve">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 xml:space="preserve">A </w:t>
      </w:r>
      <w:r>
        <w:rPr>
          <w:rFonts w:hint="eastAsia" w:ascii="方正仿宋_GBK" w:hAnsi="Arial Unicode MS" w:eastAsia="方正仿宋_GBK" w:cs="Arial Unicode MS"/>
          <w:color w:val="auto"/>
          <w:szCs w:val="28"/>
        </w:rPr>
        <w:t>负偏差</w:t>
      </w:r>
      <w:r>
        <w:rPr>
          <w:rFonts w:hint="eastAsia" w:ascii="方正仿宋_GBK" w:hAnsi="Arial Unicode MS" w:eastAsia="方正仿宋_GBK" w:cs="Arial Unicode MS"/>
          <w:color w:val="auto"/>
          <w:szCs w:val="28"/>
          <w:lang w:val="en-US" w:eastAsia="zh-CN"/>
        </w:rPr>
        <w:t xml:space="preserve">     B </w:t>
      </w:r>
      <w:r>
        <w:rPr>
          <w:rFonts w:hint="eastAsia" w:ascii="方正仿宋_GBK" w:hAnsi="Arial Unicode MS" w:eastAsia="方正仿宋_GBK" w:cs="Arial Unicode MS"/>
          <w:color w:val="auto"/>
          <w:szCs w:val="28"/>
        </w:rPr>
        <w:t>最大允许误差</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偏差</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允许短缺量</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85、</w:t>
      </w:r>
      <w:r>
        <w:rPr>
          <w:rFonts w:hint="eastAsia" w:ascii="方正仿宋_GBK" w:hAnsi="Arial Unicode MS" w:eastAsia="方正仿宋_GBK" w:cs="Arial Unicode MS"/>
          <w:color w:val="auto"/>
          <w:szCs w:val="28"/>
        </w:rPr>
        <w:t>下列以重量结算的商品中，不在《零售商品称重计量监督管理办法》管理范围内的是(</w:t>
      </w:r>
      <w:r>
        <w:rPr>
          <w:rFonts w:hint="eastAsia" w:ascii="方正仿宋_GBK" w:hAnsi="Arial Unicode MS" w:eastAsia="方正仿宋_GBK" w:cs="Arial Unicode MS"/>
          <w:color w:val="auto"/>
          <w:szCs w:val="28"/>
          <w:lang w:val="en-US" w:eastAsia="zh-CN"/>
        </w:rPr>
        <w:t xml:space="preserve"> A</w:t>
      </w:r>
      <w:r>
        <w:rPr>
          <w:rFonts w:hint="eastAsia" w:ascii="方正仿宋_GBK" w:hAnsi="Arial Unicode MS" w:eastAsia="方正仿宋_GBK" w:cs="Arial Unicode MS"/>
          <w:color w:val="auto"/>
          <w:szCs w:val="28"/>
        </w:rPr>
        <w:t xml:space="preserve">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棉花</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糖果</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面粉</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银饰品</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86、</w:t>
      </w:r>
      <w:r>
        <w:rPr>
          <w:rFonts w:hint="default" w:ascii="方正仿宋_GBK" w:hAnsi="Arial Unicode MS" w:eastAsia="方正仿宋_GBK" w:cs="Arial Unicode MS"/>
          <w:color w:val="auto"/>
          <w:szCs w:val="28"/>
          <w:lang w:val="en-US" w:eastAsia="zh-CN"/>
        </w:rPr>
        <w:t>市场监督管理部门作出的具有一定社会影响的行政处罚决定应当按照有关规定向社会公开。公开的行政处罚决定被依法变更、撤销、确认违法或者确认</w:t>
      </w:r>
      <w:r>
        <w:rPr>
          <w:rFonts w:hint="default" w:ascii="方正仿宋_GBK" w:hAnsi="Arial Unicode MS" w:eastAsia="方正仿宋_GBK" w:cs="Arial Unicode MS"/>
          <w:color w:val="auto"/>
          <w:szCs w:val="28"/>
          <w:lang w:val="en-US" w:eastAsia="zh-CN"/>
        </w:rPr>
        <w:br w:type="textWrapping"/>
      </w:r>
      <w:r>
        <w:rPr>
          <w:rFonts w:hint="default" w:ascii="方正仿宋_GBK" w:hAnsi="Arial Unicode MS" w:eastAsia="方正仿宋_GBK" w:cs="Arial Unicode MS"/>
          <w:color w:val="auto"/>
          <w:szCs w:val="28"/>
          <w:lang w:val="en-US" w:eastAsia="zh-CN"/>
        </w:rPr>
        <w:t>无效的，市场监督管理部门应当在</w:t>
      </w:r>
      <w:r>
        <w:rPr>
          <w:rFonts w:hint="eastAsia" w:ascii="方正仿宋_GBK" w:hAnsi="Arial Unicode MS" w:eastAsia="方正仿宋_GBK" w:cs="Arial Unicode MS"/>
          <w:color w:val="auto"/>
          <w:szCs w:val="28"/>
          <w:lang w:val="en-US" w:eastAsia="zh-CN"/>
        </w:rPr>
        <w:t>几个</w:t>
      </w:r>
      <w:r>
        <w:rPr>
          <w:rFonts w:hint="default" w:ascii="方正仿宋_GBK" w:hAnsi="Arial Unicode MS" w:eastAsia="方正仿宋_GBK" w:cs="Arial Unicode MS"/>
          <w:color w:val="auto"/>
          <w:szCs w:val="28"/>
          <w:lang w:val="en-US" w:eastAsia="zh-CN"/>
        </w:rPr>
        <w:t>工作日内撤回行政处罚决定信息并公开说明理由。</w:t>
      </w:r>
      <w:r>
        <w:rPr>
          <w:rFonts w:hint="eastAsia" w:ascii="方正仿宋_GBK" w:hAnsi="Arial Unicode MS" w:eastAsia="方正仿宋_GBK" w:cs="Arial Unicode MS"/>
          <w:color w:val="auto"/>
          <w:szCs w:val="28"/>
          <w:lang w:val="en-US" w:eastAsia="zh-CN"/>
        </w:rPr>
        <w:t>（ A ）</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A 3      B    7      C    15      D    30</w:t>
      </w:r>
    </w:p>
    <w:p>
      <w:pPr>
        <w:pStyle w:val="7"/>
        <w:widowControl w:val="0"/>
        <w:numPr>
          <w:ilvl w:val="0"/>
          <w:numId w:val="0"/>
        </w:numPr>
        <w:shd w:val="clear" w:color="auto" w:fill="FFFFFF"/>
        <w:snapToGrid w:val="0"/>
        <w:spacing w:before="0" w:beforeAutospacing="0" w:after="0" w:afterAutospacing="0"/>
        <w:ind w:right="0" w:rightChars="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87、</w:t>
      </w:r>
      <w:r>
        <w:rPr>
          <w:rFonts w:hint="default" w:ascii="方正仿宋_GBK" w:hAnsi="Arial Unicode MS" w:eastAsia="方正仿宋_GBK" w:cs="Arial Unicode MS"/>
          <w:color w:val="auto"/>
          <w:szCs w:val="28"/>
          <w:lang w:val="en-US" w:eastAsia="zh-CN"/>
        </w:rPr>
        <w:t>市场监督管理部门对当事人作出罚款、没收违法所得行政处罚的，当事人应当自收到行政处罚决定书之日起</w:t>
      </w:r>
      <w:r>
        <w:rPr>
          <w:rFonts w:hint="eastAsia" w:ascii="方正仿宋_GBK" w:hAnsi="Arial Unicode MS" w:eastAsia="方正仿宋_GBK" w:cs="Arial Unicode MS"/>
          <w:color w:val="auto"/>
          <w:szCs w:val="28"/>
          <w:lang w:val="en-US" w:eastAsia="zh-CN"/>
        </w:rPr>
        <w:t>几</w:t>
      </w:r>
      <w:r>
        <w:rPr>
          <w:rFonts w:hint="default" w:ascii="方正仿宋_GBK" w:hAnsi="Arial Unicode MS" w:eastAsia="方正仿宋_GBK" w:cs="Arial Unicode MS"/>
          <w:color w:val="auto"/>
          <w:szCs w:val="28"/>
          <w:lang w:val="en-US" w:eastAsia="zh-CN"/>
        </w:rPr>
        <w:t>日内，通过指定银行或者电子支付系统缴纳罚没款。</w:t>
      </w:r>
      <w:r>
        <w:rPr>
          <w:rFonts w:hint="eastAsia" w:ascii="方正仿宋_GBK" w:hAnsi="Arial Unicode MS" w:eastAsia="方正仿宋_GBK" w:cs="Arial Unicode MS"/>
          <w:color w:val="auto"/>
          <w:szCs w:val="28"/>
          <w:lang w:val="en-US" w:eastAsia="zh-CN"/>
        </w:rPr>
        <w:t>（ C ）</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A 3      B    7      C    15      D    30</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88、</w:t>
      </w:r>
      <w:r>
        <w:rPr>
          <w:rFonts w:hint="eastAsia" w:ascii="方正仿宋_GBK" w:hAnsi="Arial Unicode MS" w:eastAsia="方正仿宋_GBK" w:cs="Arial Unicode MS"/>
          <w:color w:val="auto"/>
          <w:szCs w:val="28"/>
        </w:rPr>
        <w:t xml:space="preserve">根据《标准化法》，对于推荐性标准制定过程的要求，下列哪项不正确？（B）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应当组织由相关方组成的标准化技术委员会，承担标准的起草、技术审查工作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推荐性标准文本应当免费向社会公开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未组成标准化技术委员会的，应当成立专家组承担相关标准的起草、技术审查工作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标准化技术委员会和专家组的组成应当具有广泛代表性</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89</w:t>
      </w:r>
      <w:r>
        <w:rPr>
          <w:rFonts w:hint="eastAsia" w:ascii="方正仿宋_GBK" w:hAnsi="Arial Unicode MS" w:eastAsia="方正仿宋_GBK" w:cs="Arial Unicode MS"/>
          <w:color w:val="auto"/>
          <w:szCs w:val="28"/>
        </w:rPr>
        <w:t>、</w:t>
      </w:r>
      <w:r>
        <w:rPr>
          <w:rFonts w:hint="eastAsia" w:ascii="方正仿宋_GBK" w:hAnsi="Arial Unicode MS" w:eastAsia="方正仿宋_GBK" w:cs="Arial Unicode MS"/>
          <w:color w:val="auto"/>
          <w:szCs w:val="28"/>
          <w:lang w:val="en-US" w:eastAsia="zh-CN"/>
        </w:rPr>
        <w:t>（ D ）</w:t>
      </w:r>
      <w:r>
        <w:rPr>
          <w:rFonts w:hint="eastAsia" w:ascii="方正仿宋_GBK" w:hAnsi="Arial Unicode MS" w:eastAsia="方正仿宋_GBK" w:cs="Arial Unicode MS"/>
          <w:color w:val="auto"/>
          <w:szCs w:val="28"/>
        </w:rPr>
        <w:t>是食品安全第一责任人，应当依法配合市场监督管理部门组织实施的食品安全抽样检验工作。</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食品生产者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食品经营者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抽样检验</w:t>
      </w:r>
      <w:r>
        <w:rPr>
          <w:rFonts w:hint="eastAsia" w:ascii="方正仿宋_GBK" w:hAnsi="Arial Unicode MS" w:eastAsia="方正仿宋_GBK" w:cs="Arial Unicode MS"/>
          <w:color w:val="auto"/>
          <w:szCs w:val="28"/>
          <w:lang w:eastAsia="zh-CN"/>
        </w:rPr>
        <w:t>人员</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食品生产经营者</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90</w:t>
      </w:r>
      <w:r>
        <w:rPr>
          <w:rFonts w:hint="eastAsia" w:ascii="方正仿宋_GBK" w:hAnsi="Arial Unicode MS" w:eastAsia="方正仿宋_GBK" w:cs="Arial Unicode MS"/>
          <w:color w:val="auto"/>
          <w:szCs w:val="28"/>
        </w:rPr>
        <w:t>、《食品召回管理办法》规定一级召回应在</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内启动召回。</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24h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36h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48h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72h</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91、</w:t>
      </w:r>
      <w:r>
        <w:rPr>
          <w:rFonts w:hint="eastAsia" w:ascii="方正仿宋_GBK" w:hAnsi="Arial Unicode MS" w:eastAsia="方正仿宋_GBK" w:cs="Arial Unicode MS"/>
          <w:color w:val="auto"/>
          <w:szCs w:val="28"/>
        </w:rPr>
        <w:t>复检申请人应当在收到不合格</w:t>
      </w:r>
      <w:r>
        <w:rPr>
          <w:rFonts w:hint="eastAsia" w:ascii="方正仿宋_GBK" w:hAnsi="Arial Unicode MS" w:eastAsia="方正仿宋_GBK" w:cs="Arial Unicode MS"/>
          <w:color w:val="auto"/>
          <w:szCs w:val="28"/>
          <w:lang w:eastAsia="zh-CN"/>
        </w:rPr>
        <w:t>检验</w:t>
      </w:r>
      <w:r>
        <w:rPr>
          <w:rFonts w:hint="eastAsia" w:ascii="方正仿宋_GBK" w:hAnsi="Arial Unicode MS" w:eastAsia="方正仿宋_GBK" w:cs="Arial Unicode MS"/>
          <w:color w:val="auto"/>
          <w:szCs w:val="28"/>
        </w:rPr>
        <w:t>结论通知后</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个工作日内向实施监督抽检的市场监督管理部门提出书面申请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3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5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7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10</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92、</w:t>
      </w:r>
      <w:r>
        <w:rPr>
          <w:rFonts w:hint="eastAsia" w:ascii="方正仿宋_GBK" w:hAnsi="Arial Unicode MS" w:eastAsia="方正仿宋_GBK" w:cs="Arial Unicode MS"/>
          <w:color w:val="auto"/>
          <w:szCs w:val="28"/>
        </w:rPr>
        <w:t>食品安全抽样检验（  A  ）支付样品费用。</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应当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可以</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无需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以上都不是</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93、</w:t>
      </w:r>
      <w:r>
        <w:rPr>
          <w:rFonts w:hint="default" w:ascii="方正仿宋_GBK" w:hAnsi="Arial Unicode MS" w:eastAsia="方正仿宋_GBK" w:cs="Arial Unicode MS"/>
          <w:color w:val="auto"/>
          <w:szCs w:val="28"/>
          <w:lang w:val="en-US" w:eastAsia="zh-CN"/>
        </w:rPr>
        <w:t>广告中表明推销商品提供服务附带赠送礼品的，应表明赠送的品种和（</w:t>
      </w:r>
      <w:r>
        <w:rPr>
          <w:rFonts w:hint="eastAsia" w:ascii="方正仿宋_GBK" w:hAnsi="Arial Unicode MS" w:eastAsia="方正仿宋_GBK" w:cs="Arial Unicode MS"/>
          <w:color w:val="auto"/>
          <w:szCs w:val="28"/>
          <w:lang w:val="en-US" w:eastAsia="zh-CN"/>
        </w:rPr>
        <w:t xml:space="preserve"> C </w:t>
      </w:r>
      <w:r>
        <w:rPr>
          <w:rFonts w:hint="default"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default" w:ascii="方正仿宋_GBK" w:hAnsi="Arial Unicode MS" w:eastAsia="方正仿宋_GBK" w:cs="Arial Unicode MS"/>
          <w:color w:val="auto"/>
          <w:szCs w:val="28"/>
          <w:lang w:val="en-US" w:eastAsia="zh-CN"/>
        </w:rPr>
        <w:t>A.质量     B.等级     C.数量    D.价值</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94、可以在小学生的教辅材料上印刷的广告是（ A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保护环境的公益广告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B 少儿舞蹈的培训广告</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儿童矫正牙齿的广告</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D 儿童补钙的保健食品广告</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95、以下医疗器械广告内容合法的是（ B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“治愈率高达80%”</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B “对批准的疾病有辅助治疗作用”</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“比XX品牌同类产品效果好的多”</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D “安全无副作用”</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96、以下广告语合法的是（ C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“向最可爱的人献礼，特供穿军装的你”</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B “超级眼镜，牌九场上不会输的秘密”</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“XX饮料，给你插上翅膀飞翔的感觉”</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D “面南背北、坐拥王朝风水”</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97、哪个“最”不合法（ D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本公司最新产品           B 争当第一，力求最好</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本省最高山峰             D 质量最佳产品</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98、根据《中华人民共和国特种设备安全法》之规定，国家对特种设备实施何种管理方式？（ B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登记管理     B 目录管理     C 注册管理     D 申请管理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99、以下哪类对人身和财产安全有较大危险性的设备不属于《中华人民共和国特种设备安全法》所规定的特种设备？（ D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锅炉         B 电梯         C 压力管道     D 道路机动车辆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100、根据《中华人民共和国特种设备安全法》之规定，关于贯彻实施特种设备安全工作时，下列哪一说法是错误的？（ A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乡级人民政府应当及时协调、解决特种设备安全监督管理中 存在的问题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B 县级以上地方各级人民政府应当建立协调机制及时协调、解决特种设备安全监督管理中存在的问题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国务院和地方各级人民政府应当督促各有关部门依法履行监 督管理职责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D 国务院和地方各级人民政府应当加强对特种设备安全工作的领导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101、根据《中华人民共和国特种设备安全法》之规定，下列哪种说法是错误的？（B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特种设备生产、经营、使用单位应当确保特种设备生产、经营、使用安全，符合节能要求</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B 特种设备安全技术规范由省级以上人民政府负责特种设备安全监督管理的部门制定</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负责特种设备安全监督管理的部门应当加强特种设备安全宣传教育</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D 特种设备行业协会应当加强行业自律，推进行业诚信体系建设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102、特种设备安全技术规范应由下列哪一部门负责制定？ （ B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全国人民代表大会常务委员会  B 国务院负责特种设备安全监督管理的部门 C 中华人民共和国应急管理部    D 地方各级人民政府</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103、对生产、经营、使用的特种设备安全负责的主体不包括下列哪一选项？（ A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地方各级人民政府及其主要负责人 B 特种设备经营 单位及其主要负责人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特种设备使用单位及其主要负责人 D 特种设备生产 单位及其主要负责人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104、对生产、经营、使用的特种设备安全负责的主体包括特 种设备生产、经营、使用单位及其（ A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主要负责人    B 作业人员    C 安全管理人员    D 维护保养人员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105、特种设备出现以下哪类情形，无需向国务院负责特种设 备安全监督管理的部门申报？（ A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特种设备需注册商标的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B 特种设备与安全技术规范的要求不一致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特种设备安全技术规范未作要求、可能对安全性能有重大影响的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D 特种设备采用新材料、新技术、新工艺</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106、根据《中华人民共和国特种设备安全法》之规定，下列那一说法是不正确的？（ D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特种设备生产、经营、使用单位及其主要负责人对其生产、经营、使用的特种设备安全负责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B 特种设备安全管理人员、检测人员和作业人员应当按照国家有关规定取得相应资格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特种设备生产、经营、使用单位对其生产、经营、使用的特种设备应当进行自行检测和维护保养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D 国务院负责特种设备安全监督管理的部门可以将允许使用的新材料、新技术、新工艺的有关技术要求，及时纳入安全技术规 范。</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107、国家按照何种原则对特种设备生产实行许可制度？ （ D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监督抽查管理的原则            B 集中抽查管理的原则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分级监督管理的原则            D 分类监督管理的原则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108、特种设备生产单位应当具备相关条件，并经负责特种设 备安全监督管理的部门许可，方可从事生产活动。上文中所提到 的相关条件不包括下列哪一选项？（ C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有健全的质量保证、安全管理和岗位责任等制度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B 有与生产相适应的专业技术人员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有与生产相适应的风险保证金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D 有与生产相适应的设备、设施和工作场所</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109、依据《市场监督管理行政处罚程序暂行规定》，下列文书， 不可以电子送达的是（ D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协助扣押通知书  B 行政处罚告知书  C 协助调查函  D 行政处罚决定书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110、市场监督管理部门实施行政处罚实行回避制度。市场监督管理部门主要负责人的回避，由（ B ）决定。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市场监督管理部门负责人       B 市场监督管理部门负责人集体讨论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市场监督管理部门主要负责人   D 上级市场监督管理部门负责人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111、市场监督管理部门实施行政处罚实行回避制度。市场监督管理部门其他负责人的回避，由（ C ）决定。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市场监督管理部门负责人集体讨论 B 市场监督管理部门负责人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市场监督管理部门主要负责人     D 上级市场监督管理部门负责人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112、市场监督管理部门实施行政处罚实行回避制度。部门负责人以外的其他有关人员的回避，由（ C ）决定。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市场监督管理部门负责人集体讨论    B 市场监督管理部门主要负责人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市场监督管理部门负责人            D 法制机构负责人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113、法律、行政法规另有规定的除外，行政处罚由（ C ）的县级以上市场监督管理部门管辖。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违法行为实施地             B 违法行为人户籍所在地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违法行为发生地             D 违法行为人住址所在地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114、县级、设区的市级市场监督管理部门依职权管辖本辖区内发生的行政处罚案件，（ B ）规定由省级以上市场监督管理部门管辖的除外。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法律、法规、部门规章          B 法律、法规、规章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法律、行政法规、地方性法规    D 法律、行政法规、地方规章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115、县级市场监督管理部门派出机构在县级市场监督管理 部门确定的权限范围内以县级市场监督管理部门的名义实施行政处罚，（ D ）授权以派出机构名义实施行政处罚的除外。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法律、行政法规、行政规章   B 法律、地方性法规、地方规章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法律、行政法规、地方性法规 D 法律、法规、规章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116、县级市场监督管理部门派出机构在县级市场监督管理 部门确定的权限范围内以（ D ）的名义实施行政处罚，法律、法规、规章授权以派出机构名义实施行政处罚的除外。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办案机构      B 县级市场监管部门内设机构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派出机构      D 县级市场监管部门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117、依据《市场监督管理行政处罚程序规定》的规定，电子商务平台经营者和通过自建网站、其他网络服务销售商品或者提供服务的电子商务经营者的违法行为由其（ B ）县级以上市场监督管理部门管辖。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投诉举报地    B 住所地    C 实际经营地    D 违法行为结果地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118、依据《市场监督管理行政处罚程序规定》的规定，电子商务平台内经营者的违法行为由其（D ）县级以上市场监督管理部门管辖。电子商务平台经营者住所地县级以上市场监督管理部门先行发现违法线索或者收到投诉、举报的，也可以进行管辖。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注册地      B 行为发生地      C 住所地      D 实际经营地</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119、依据《市场监督管理行政处罚程序规定》的规定，对当事人的同一违法行为，两个以上市场监督管理部门都有管辖权的，由（ C ）的市场监督管理部门管辖。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先到场         B 先接报          C 先立案     D 先调查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120、依据《市场监督管理行政处罚程序规定》的规定，两个以上市场监督管理部门因管辖权发生争议的，应当自发生争 议之日起（ C ）个工作日内协商解决；协商不成的，报请共同的上一级市场监督管理部门指定管辖。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三            B 五               C 七          D 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121、依据《市场监督管理行政处罚程序规定》的规定，两个以上市场监督管理部门因管辖权发生争议的，应当自发生争 议之日起七个工作日内协商解决；协商不成的，报请共同的上一 级市场监督管理部门（ B ）管辖。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移送          B 指定             C 委托        D 直接</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122、依据《市场监督管理行政处罚程序规定》的规定，市场监督管理部门发现所查处的案件不属于本部门管辖的，应当将案件移送有管辖权的市场监督管理部门。受移送的市场监督管理部门对管辖权有异议的，应当报请（ B ）市场监督管理部门指定管辖，不得再自行移送。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共同的上级    B 共同的上一级     C 上一级      D 上级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123、依据《市场监督管理行政处罚程序规定》的规定，市场监督管理部门发现所查处的案件不属于本部门管辖的，应当将案件移送有管辖权的市场监督管理部门。受移送的市场监督管理部门对管辖权有异议的，应当报请共同的上一级市场监督管理部门指定管辖，（ B ）再自行移送。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可以          B 不得           C 根据具体情况    D 同时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124、依据《市场监督管理行政处罚程序规定》的规定，上级市场监督管理部门认为必要时，可以直接查处下级市场监督管理部门管辖的案件，也可以将本部门管辖的案件交由下级市场监督管理部门管辖。（ ）明确规定案件应当由上级市场监督管理部门管辖的，上级市场监督管理部门不得将案件交由下级市场监督管理部门管辖。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法律、行政法规                 B 法律、法规、规章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法律、行政法规、地方性法规     D 法律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125、依据《市场监督管理行政处罚程序规定》的规定，报请上一级市场监督管理部门管辖或者指定管辖的，上一级市场监督管理部门应当在收到报送材料之日起（ B ）个工作日内确定案件的管辖部门。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三          B 五          C 七        D 八</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126、依据《市场监督管理行政处罚程序规定》的规定，市场监督管理部门对依据监督检查职权或者通过投诉、举报、其 他部门移送、上级交办等途径发现的违法行为线索，应当自发现 线索或者收到材料之日起（ C ）个工作日内予以核查，由市场监督管理部门负责人决定是否立案；特殊情况下，经市场监督管理部门负责人批准，可以延长（  ）个工作日。法律、法规、规章另有规定的除外。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五、十           B 七、十五          C 十、十       D 十五、十五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127、依据《市场监督管理行政处罚程序规定》的规定，市场监督行政处罚文书邮寄送达的，以回执上（）日期为送达日期；委托送达的，受送达人的（A）为送达日期。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注明的收件、签收日期          B 注明的发件、签收日期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注明的收件、阅件日期          D 注明的发件、阅件日期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128、依据《市场监督管理行政处罚程序规定》的规定，立案应当填写立案审批表，由（ D ）指定两名以上办案人员负责调查处理。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部门主要负责人  B 部门负责人  C 法制机构负责人  D 办案机构负责人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129、依据《市场监督管理行政处罚程序规定》的规定，办案人员应当全面、客观、公正、及时进行案件调查，收集、调取证据，并依照（ B ）的规定进行检查。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法律、法规                B 法律、法规、规章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法律、法规、部门规章      D 法律、行政法规、地方性法规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130、依据《市场监督管理行政处罚程序规定》的规定，首次向当事人收集、调取证据的，应当告知其享有陈述权、申辩权以及（ C ）的权利。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申请复议        B 申请听证        C 申请回避        D 申请诉讼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131、对于药品、医疗器械和化妆品生产环节违法行为的查处，（A）有管辖权？ A 省级药品监管部门           B 地市级市场监管部门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省级市场监管部门           D 各级市场监管部门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132、依据《市场监督管理行政处罚程序规定》的规定，办案人员应当依法收集证据。立案前核查或者监督检查过程中依法取得的证据材料，（ C ）作为案件的证据使用。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应当        B 必须       C 可以        D 不可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133、依据《市场监督管理行政处罚程序规定》的规定，市场监督管理部门可以（ D ）具有专门知识的人员，辅助办案人员对案件关联的电子数据进行调查取证。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指派        B 聘请       C 邀请        D 指派或者聘请。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134、依据《市场监督管理行政处罚程序规定》的规定，办案人员应当依法收集证据。收集的证据应当符合（ A ）关于证据的规定，并经查证属实，才能作为认定案件事实的依据。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法律、法规、规章           B 法规、规章、规范性文件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法律、法规                 D 行政法规、行政规章、地方性法规</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135、依据《市场监督管理行政处罚程序规定》的规定，在证据可能灭失或者以后难以取得的情况下，市场监督管理部门可以对与涉嫌违法行为有关的证据采取（ B ）措施。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查封       B 先行登记保存        C 强制执行        D 扣押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136、依据《市场监督管理行政处罚程序规定》的规定，采取或者解除先行登记保存措施，应当经市场监督管理部门（ B ） 批准。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主要负责人    B 负责人     C 执法机构负责人    D 法制机构负责人</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137、依据《市场监督管理行政处罚程序规定》的规定，情况紧急，需要当场采取先行登记保存措施的，执法人员应当在 （ B ）小时内向市场监督管理部门负责人报告，并补办批准手续。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十二         B 二十四         C 四十八          D 七十二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138、依据《市场监督管理行政处罚程序规定》的规定，市场监督管理部门采取或者解除行政强制措施，应当经市场监督 管理部门（ B ）批准。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主要负责人    B 负责人     C 执法机构负责人     D 法制机构负责人</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139、依据《市场监督管理行政处罚程序规定》的规定，情况紧急，需要当场采取行政强制措施的，执法人员应当在（ B ）小时内向市场监督管理部门负责人报告，并补办批准手续。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十二      B 二十四      C 四十八      D 七十二</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140、依据《市场监督管理行政处罚程序规定》的规定，市场监督管理部门实施行政强制措施应当依照《中华人民共和国行政强制法》第十八条规定的程序进行，并当场交付实施行政强制措施（ C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通知书和清单    B 告知书和清单    C 决定书和清单   D 催告书和清单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141、除法律、行政法规另有规定的外，查封、扣押的期限不得超过（ C ）日；情况复杂的，经市场监督管理部门负责人批准，可以延长，但是延长期限不得超过（ ）日。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十，十     B 十五，十五     C 三十，三十     D 六十，六十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142、依据《市场监督管理行政处罚程序规定》的规定，扣押当事人托运的物品，应当制作（ A ），通知有关单位协助办理，并书面通知当事人。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协助扣押通知书 B 协助扣押决定书 C 协助扣押催告书 D 协助扣押告知书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143、依据《市场监督管理行政处罚程序规定》的规定，对当事人（ C ）的涉嫌违法物品，需要扣押的，责令当事人取出。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隐匿或者寄存   B 隐藏或者寄存   C 家存或者寄存   D 隐匿或者家存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144、依据《市场监督管理行政处罚程序规定》的规定，查封、扣押的场所、设施或者财物（ C ）妥善保管，不得使用或者损毁。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可以          B 一并           C 应当          D 酌情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145、依据《市场监督管理行政处罚程序规定》的规定，适用一般程序的案件出现法定结案情形的，办案机构应当在（ C ）个工作日内填写结案审批表，经市场监督管理部门负责人批准 后，予以结案。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五        B 十         C 十五           D 三十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146、依据《市场监督管理行政处罚程序规定》的规定，直接送达有困难的，可以（ B ）送达或者委托当地市场监督管理 部门代为送达。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电子     B 邮寄        C 留置           D 转交</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147、依据《市场监督管理行政处罚程序规定》的规定，受送达人下落不明或者采取直接送达、邮寄送达和代为送达等方 式无法送达的，可以在市场监督管理部门公告栏和受送达人住所地张贴公告，也可以在报纸或者市场监督管理部门门户网站等刊登公告。自公告发布之日起经过（ D ）日，即视为送达。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十       B 十五        C 三十           D 六十</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148、依据《市场监督管理行政处罚程序规定》的规定，查封的场所、设施或者财物，（ D ）加贴市场监督管理部门封条，任何人不得随意动用。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可以     B 一并        C 酌情           D 应当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149、依据《市场监督管理行政处罚程序规定》的规定，对鲜活物品或者其他不易保管的财物，法律、法规规定可以拍卖或者变卖的，或者当事人同意拍卖或者变卖的，经市场监督管理 部门（ C ）批准，在采取相关措施留存证据后可以依法拍卖或者变卖。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主要负责人    B 执法机构负责人    C 负责人    D 法制机构负责人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150、依据《市场监督管理行政处罚程序规定》的规定，市场监督管理部门在办理行政处罚案件时，确需其他市场监督管理部门协助调查取证的，应当出具协助调查函。收到协助调查函的市场监督管理部门应当予以协助，在接到协助调查函之日起 （ C ）个工作日内完成相关工作。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五          B 十         C 十五          D 三十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151、依据《市场监督管理行政处罚程序规定》的规定，案件调查终结，办案机构应当撰写调查终结报告，连同案件材料交由（ D ）审核。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法制机构    B 办案机构负责人    C 部门负责人    D 审核机构</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152、依据《市场监督管理行政处罚程序规定》的规定，审核机构经对案件进行审核，对定性不准、适用依据错误、程序不合法、处理不当的案件，建议（ B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调查        B 纠正        C 补证         D 延期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153、依据《市场监督管理行政处罚程序规定》的规定，审核机构经对案件进行审核，对事实不清、证据不足的案件，建议（ A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补充调查      B 纠正       C 补证       D 延期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154、依据《市场监督管理行政处罚程序规定》的规定，审核机构应当自接到审核材料之日起（ B ）个工作日内完成审核。 特殊情况下，经市场监督管理部门负责人批准可以延长。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五         B 十          C 十五          D 二十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155、依据《市场监督管理行政处罚程序规定》的规定，审核机构应当自接到审核材料之日起十个工作日内完成审核。特殊情况下，经市场监督管理部门（ C ）批准可以延长。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主要负责人    B 执法机构负责人    C 负责人    D 法制机构负责人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156、依据《市场监督管理行政处罚程序规定》的规定，审核机构完成审核并退回案件材料后，对于拟给予行政处罚的案件，办案机构应当将案件材料、行政处罚建议及审核意见报市场 监督管理部门（ D ）批准，并依法履行告知等程序。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主要负责人   B 执法机构负责人   C 法制机构负责人   D 负责人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157、依据《市场监督管理行政处罚程序规定》的规定，审核机构完成审核并退回案件材料后，对于拟给予行政处罚的案件，（ D ）应当将案件材料、行政处罚建议及审核意见报市场监督 管理部门负责人批准，并依法履行告知等程序。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审核人员     B 审核机构     C 法制机构     D 办案机构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158、依据《市场监督管理行政处罚程序规定》的规定，行政处罚（ A ）被批准后，市场监督管理部门应当书面告知当事人拟作出行政处罚决定的事实、理由及依据，并告知当事人依法 享有陈述权、申辩权。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建议        B 决定           C 意见         D 方案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159、依据《市场监督管理行政处罚程序规定》的规定，当事人在法定期限内不申请行政复议或者提起行政诉讼，又不履行行政处罚决定，且在收到催告书（ D ）日后仍不履行行政处罚决定的，市场监督管理部门可以在期限届满之日起（ ）内依法 申请人民法院强制执行。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三，六十日    B 五，三个月    C 七，六十日    D 十，三个月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160、对违反《中华人民共和国反垄断法》规定的行为实施行政处罚的程序，按照（ A ）市场监督管理部门专项规定执行。专项规定未作规定的，参照《市场监督管理行政处罚程序规定》执行。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国务院      B 省级      C 国务院或省级      D 国务院和省级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161、依据《市场监督管理行政处罚程序规定》的规定，当事人自行政处罚告知书或听证告知书送达之日起（ A ）个工作日内，未行使陈述、申辩权，未要求举行听证的，视为放弃此权利。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三        B 五        C 七        D 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162、依据《市场监督管理行政处罚程序规定》的规定，市场监督管理部门在告知当事人拟作出的行政处罚决定后，应当充分听取当事人的意见，不得因当事人陈述、申辩或者申请听证而（ D ）行政处罚。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免除      B 减轻      C 从轻      D 加重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163、《市场监督管理行政处罚程序规定》自（ C ）起施行。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2019 年 1 月 1 日       B 2019 年 3 月 1 日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2019 年 4 月 1 日       D 2018 年 12 月 21 日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164、依据《市场监督管理行政处罚程序规定》的规定，当事人逾期不缴纳罚款的，市场监督管理部门可以每日按罚款数额的（ C ）加处罚款，加处罚款的数额不得超出应缴罚款的数额。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百分之一     B 百分之二      C 百分之三      D 百分之五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165、依据《市场监督管理行政处罚程序规定》的规定，对于不需要集体讨论决定的案件，市场监督管理部门（ D ）经对案件调查终结报告、审核意见、当事人陈述和申辩意见或者听证 报告等进行审查，根据不同情况，分别作出决定。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主要负责人   B 执法机构负责人   C 法制机构负责人   D 负责人</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166、依据《市场监督管理行政处罚程序规定》的规定，市场监督管理部门作出行政处罚决定，应当制作行政处罚决定书，并加盖（ A ）印章。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本部门       B 办案机构         C 法制机构         D 审核机构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167、依据《市场监督管理行政处罚程序规定》的规定，对鲜活物品或者其他不易保管的财物，（ A ）规定可以拍卖或者变卖的，或者当事人同意拍卖或者变卖的，经市场监督管理部门负责人批准，在采取相关措施留存证据后可以依法拍卖或者变卖。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法律、法规                  B 法律、法规、规章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法规、法规、部门规章        D 法律、法规、规章、规范性文件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168、依据《市场监督管理行政处罚程序规定》的规定，市场监督管理部门作出的行政处罚决定的相关信息（ C ）按照有关规定向社会公示。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不得          B 可以          C 应当          D 酌情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169、依据《市场监督管理行政处罚程序规定》的规定，适用一般程序办理的案件，不能在规定期限内作出处理决定的，经市场监督管理部门负责人批准，可以延长（ C ）日。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十      B 十五      C 三十      D 六十</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170、依据《市场监督管理行政处罚程序规定》的规定，案情特别复杂或者有其他特殊情况，经延期仍不能作出处理决定 的，应当由市场监督管理部门（A）决定是否继续延期。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负责人集体讨论  B 主要负责人  C 执法机构负责人  D 法制机构负责人</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171、依据《市场监督管理行政处罚程序规定》的规定，违法事实确凿并有法定依据，对自然人处以（ B ）元以下、对法人或者其他组织处以一千元以下罚款或者警告的行政处罚的，可以当场作出行政处罚决定。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二十         B 五十          C 一百         D 五百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172、依据《市场监督管理行政处罚程序规定》的规定，市场监督管理部门在查处侵权假冒等案件过程中，可以要求权利人对涉案产品是否为权利人生产或者其许可生产的产品进行（A），也可以要求其对有关事项进行（A）。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辨认，鉴别     B 辨认，鉴定     C 确认，鉴别     D 确认，鉴定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173、依据《市场监督管理行政处罚程序规定》的规定，违法事实确凿并有法定依据，对自然人处以五十元以下、对法人 或者其他组织处以（ D ）元以下罚款或者警告的行政处罚的，可以当场作出行政处罚决定。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五十     B 一百       C 五百      D 一千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174、依据《市场监督管理行政处罚程序规定》的规定，适用简易程序查处案件的有关材料，办案人员应当在作出行政处罚决定之日起（ C ）个工作日内交至所在的市场监督管理部门归档保存。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三       B 五        C 七       D 十</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175、行政处罚决定依法作出后，当事人对行政处罚决定不服申请行政复议或者提起行政诉讼的，行政处罚（ B ）执行，法律另有规定的除外。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暂停      B 不停止      C 中止      D 终止</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176、依据《市场监督管理行政处罚程序规定》的规定，市场监督管理部门对当事人作出罚款、没收违法所得行政处罚的，当事人应当自收到行政处罚决定书之日起（ B）日内，通过指定银行缴纳罚没款。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十       B 十五       C 三十       D 六十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177、依据《市场监督管理行政处罚程序规定》的规定，市场监督管理部门对当事人作出当场处以（ B ）元以下罚款的，可以由办案人员当场收缴罚款。 A 十       B 二十       C 五十       D 一百</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178、依据《市场监督管理行政处罚程序规定》的规定，市场监督管理部门当场对自然人处以（ B ）元以下、对法人或者 其他组织处以一千元以下罚款，不当场收缴事后难以执行的，可以由办案人员当场收缴罚款。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二十     B 五十       C 一百       D 五百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179、依据《市场监督管理行政处罚程序规定》的规定，市场监督管理部门当场对法人或者其他组织处以（ C ）元以下罚款，不当场收缴事后难以执行的，可以由办案人员当场收缴罚款。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一百     B 五百      C 一千        D 二千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180、依据《市场监督管理行政处罚程序规定》的规定，办案人员当场收缴罚款的，必须向当事人出具（ B ）财政部门统一制发的罚款收据。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国务院   B 省级      C 设区市级    D 县级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181、依据《市场监督管理行政处罚程序规定》的规定，办案人员当场收缴的罚款，应当自收缴罚款之日起（ A ）日内交至所在市场监督管理部门。在水上当场收缴的罚款，应当自抵岸之日起（A）日内交至所在市场监督管理部门。市场监督管理部门应当在二日内将罚款缴付指定银行。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二、二     B 五、五       C 七、七       D 十、十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182、《缺陷汽车产品召回管理条例》适用于在中国境内生产、销售的（ A ）的召回及其监督管理。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汽车和汽车挂车  B 商用车和乘用车  C 汽车和摩托车  D 多有车辆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183、缺陷汽车产品召回的主体是。（ B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政府主管部门 B 汽车产品生产者 C 汽车产品销售者 D 汽车产品设计者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184、国务院产品质量监督部门缺陷产品召回技术机构按照国务院产品质量监督部门的规定，承担缺陷汽车产品召回的(  C  ) 工作。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执法工作     B 监管工作      C 具体技术      D 备案工作</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185、( B )应当建立缺陷汽车产品召回信息管理系统，收集 汇总、分析处理有关缺陷汽车产品信息。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汽车产品主管部门     B 国务院产品质量监督部门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商务主管部门         D 国务院产品质量监督部门缺陷产品召回技术机构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186、产品质量监督部门和有关部门、机构及其工作人员对履行条例规定职责所知悉的（ A ），不得泄露。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商业秘密和个人信息        B 生产者基本信息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汽车产品召回信息          D 销售者信息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187、对缺陷汽车产品，生产者应当全部召回。生产者未实施召回的，国务院产品质量监督部门应当依照《缺陷汽车产品召回管理条例》（ A ）其召回。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责令         B 通知         C 公示         D 命令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188、汽车产品生产者应当建立并保存汽车产品设计、制造、标识、检验等方面的信息记录以及汽车产品初次销售的车主信息记录，保存期不得少于( D )年 。 A 5             B 7              C 8             D 10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189、汽车产品经营者应当按照国务院产品质量监督部门的规定建立并保存汽车产品相关信息记录，保存期不得少于（ A ）年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5             B 7              C 8             D 10</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190、（ D ）认为汽车产品可能存在会造成严重后果的缺陷的，可以直接开展缺陷调查。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县级以上产品质量监督部门      B 市级以上产品质量监督部门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省级以上产品质量监督部门      D 国务院产品质量监督部门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191、生产者认为其汽车产品不存在缺陷的，可以自收到通知之日起（ C ）个工作日内向国务院产品质量监督部门提出异议，并提供证明材料。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7            B 10             C 15            D 20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192、汽车生产者实施召回，应当按照国务院产品质量监督部门的规定制定召回计划，并报国务院产品质量监督部门（ C ）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审查        B 批准           C 备案          D 审批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193、汽车产品出厂时未随车装备的轮胎存在缺陷的，由(  B  ) 负责召回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汽车生产者                     B 轮胎的生产者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汽车产品生产者和轮胎的生产者   D 轮胎的经营者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194、生产者依照《缺陷汽车产品召回管理条例》召回缺陷汽车产品，(  B  )其依法应当承担的责任。</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可以免除    B 不免除    C 视召回实施情况免除    D 经批准免除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195、生产者违反《缺陷汽车产品召回管理条例》规定，未按照规定保存有关汽车产品、车主的信息记录，由产品质量监督部 门责令改正，拒不改正的，处（ A ）的罚款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5 万元以上 20 万元以下     B 50 万元以上 100 万元以下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10 万元以上 20 万元以下    D 缺陷汽车产品货值金额 1%以上 10%以下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196、生产者违反《缺陷汽车产品召回管理条例》规定，未停止生产、销售或者进口缺陷汽车产品的，由产品质量监督部门责 令改正，处(  C  )的罚款。</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5 万元以上 20 万元以下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B 50 万元以上 100 万元以下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缺陷汽车产品货值金额 1%以上 10%以下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D 缺陷汽车产品货值金额 2%以上 10%以下</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197、生产者违反《缺陷汽车产品召回管理条例》规定，隐瞒缺陷情况的，由产品质量监督部门责令改正，处（ C ）的罚款。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5 万元以上 20 万元以下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B 50 万元以上 100 万元以下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缺陷汽车产品货值金额 1%以上 10%以下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D 缺陷汽车产品货值金额 2%以上 10%以下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198、生产者、经营者违反《缺陷汽车产品召回管理条例》规定，不配合产品质量监督部门缺陷调查，由产品质量监督部门责令改正，拒不改正的，处（ B ）的罚款。</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5 万元以上 20 万元以下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B 50 万元以上100 万元以下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缺陷汽车产品货值金额 1%以上 10%以下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D 缺陷汽车产品货值金额 2%以上10%以下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199、生产者违反《缺陷汽车产品召回管理条例》规定，未按照已备案的召回计划实施召回，由产品质量监督部门责令改正， 拒不改正的，处（ B ）的罚款。</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5 万元以上 20 万元以下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B 50 万元以上 100 万元以下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缺陷汽车产品货值金额 1%以上 10%以下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D 缺陷汽车产品货值金额 2%以上 10%以下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200、生产者违反《缺陷汽车产品召回管理条例》规定，未按照规定备案有关信息、召回计划，由产品质量监督部门责令改正，拒不改正的，处（ A ）的罚款。A 5 万元以上 20 万元以下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B 50 万元以上 100 万元以下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缺陷汽车产品货值金额 1%以上 10%以下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D 缺陷汽车产品货值金额 2%以上 10%以下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201、生产者违反《缺陷汽车产品召回管理条例》规定，未按照规定提交有关召回报告的，由产品质量监督部门责令改正，拒 不改正的，处（ A ）的罚款。</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5 万元以上 20 万元以下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B 50 万元以上 100 万元以下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缺陷汽车产品货值金额 1%以上 10%以下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D 缺陷汽车产品货值金额 2%以上 10%以下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202、行政机关在收集证据时，可以采取抽样取证的方法；在证据可能灭失或者以后难以取得的情况下，经行政机关负责人批准，可以先行登记保存，并应当在（ C ）日内及时作出处理决定，在此期间，当事人或者有关人员不得销毁或者转移证据。</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三        B 五           C 七          D 九</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二、选择题（多选）：</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1、下列产品中实施工业产品生产许可证管理的产品有：（ABCD）。</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A人民币鉴别仪                 B广播电视传输设备</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C预应力混凝土铁路桥梁支架     D直接接触食品的材料等相关产品</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2、下列产品中不实施工业产品生产许可证管理的产品有：（ABCD）。</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A电动自行车                   B轴承钢材</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C预应力混凝土用钢材           D特种劳动防护用品</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3、下列产品中实施工业产品生产许可证告知承诺发证管理的产品有：（CD）。</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A危险化学品               B建筑用钢筋</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C电线电缆                 D直接接触食品的材料等相关产品</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4、下列产品中实施工业产品生产许可证告知承诺发证管理的产品有：（ABCD）。</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A化肥                   B危险化学品包装物及容器</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C电线电缆               D直接接触食品的材料等相关产品</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5、下列产品中实施工业产品生产许可证省级发证权力委托设区的市市场监管部门审批的产品有：（BD）。</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A危险化学品              B危险化学品包装物</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C电线电缆                D直接接触食品的材料等相关产品</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6、下列产品中未实施工业产品生产许可证省级发证权力委托设区的市市场监管部门审批的产品有：（AC）。</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A危险化学品                   B危险化学品包装物</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C电线电缆                   D直接接触食品的材料等相关产品</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7、下列实施工业产品生产许可证管理的产品中，申报取证时需要提供产业证明的产品有：（AB）。</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A危险化学品                    B建筑用钢筋</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C直接接触食品的材料等相关产品  D预应力混凝土铁路桥梁支架</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8、</w:t>
      </w:r>
      <w:r>
        <w:rPr>
          <w:rFonts w:hint="default" w:ascii="方正仿宋_GBK" w:hAnsi="Arial Unicode MS" w:eastAsia="方正仿宋_GBK" w:cs="Arial Unicode MS"/>
          <w:color w:val="auto"/>
          <w:szCs w:val="28"/>
          <w:lang w:val="en-US" w:eastAsia="zh-CN"/>
        </w:rPr>
        <w:t>县级以上工业产品生产许可证主管部门根据已经取得的违法嫌疑证据或者举报，对涉嫌违反本条例的行为进行查处并可以行使下列职权：</w:t>
      </w:r>
      <w:r>
        <w:rPr>
          <w:rFonts w:hint="eastAsia" w:ascii="方正仿宋_GBK" w:hAnsi="Arial Unicode MS" w:eastAsia="方正仿宋_GBK" w:cs="Arial Unicode MS"/>
          <w:color w:val="auto"/>
          <w:szCs w:val="28"/>
          <w:lang w:val="en-US" w:eastAsia="zh-CN"/>
        </w:rPr>
        <w:t>（ABCD）。</w:t>
      </w:r>
    </w:p>
    <w:p>
      <w:pPr>
        <w:pStyle w:val="7"/>
        <w:numPr>
          <w:ilvl w:val="0"/>
          <w:numId w:val="0"/>
        </w:numPr>
        <w:shd w:val="clear" w:color="auto" w:fill="FFFFFF"/>
        <w:snapToGrid w:val="0"/>
        <w:spacing w:before="0" w:beforeAutospacing="0" w:after="0" w:afterAutospacing="0"/>
        <w:ind w:right="0" w:rightChars="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w:t>
      </w:r>
      <w:r>
        <w:rPr>
          <w:rFonts w:hint="default" w:ascii="方正仿宋_GBK" w:hAnsi="Arial Unicode MS" w:eastAsia="方正仿宋_GBK" w:cs="Arial Unicode MS"/>
          <w:color w:val="auto"/>
          <w:szCs w:val="28"/>
          <w:lang w:val="en-US" w:eastAsia="zh-CN"/>
        </w:rPr>
        <w:t>向有关生产、销售或者在经营活动中使用列入目录产品的单位和检验机构的法定代表人、主要负责人和其他有关人员调查、了解有关涉嫌从事违反本条例活动的情况</w:t>
      </w:r>
    </w:p>
    <w:p>
      <w:pPr>
        <w:pStyle w:val="7"/>
        <w:numPr>
          <w:ilvl w:val="0"/>
          <w:numId w:val="0"/>
        </w:numPr>
        <w:shd w:val="clear" w:color="auto" w:fill="FFFFFF"/>
        <w:snapToGrid w:val="0"/>
        <w:spacing w:before="0" w:beforeAutospacing="0" w:after="0" w:afterAutospacing="0"/>
        <w:ind w:right="0" w:rightChars="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B</w:t>
      </w:r>
      <w:r>
        <w:rPr>
          <w:rFonts w:hint="default" w:ascii="方正仿宋_GBK" w:hAnsi="Arial Unicode MS" w:eastAsia="方正仿宋_GBK" w:cs="Arial Unicode MS"/>
          <w:color w:val="auto"/>
          <w:szCs w:val="28"/>
          <w:lang w:val="en-US" w:eastAsia="zh-CN"/>
        </w:rPr>
        <w:t>查阅、复制有关生产、销售或者在经营活动中使用列入目录产品的单位和检验机构的有关合同、发票、账簿以及其他有关资料</w:t>
      </w:r>
    </w:p>
    <w:p>
      <w:pPr>
        <w:pStyle w:val="7"/>
        <w:numPr>
          <w:ilvl w:val="0"/>
          <w:numId w:val="0"/>
        </w:numPr>
        <w:shd w:val="clear" w:color="auto" w:fill="FFFFFF"/>
        <w:snapToGrid w:val="0"/>
        <w:spacing w:before="0" w:beforeAutospacing="0" w:after="0" w:afterAutospacing="0"/>
        <w:ind w:right="0" w:rightChars="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w:t>
      </w:r>
      <w:r>
        <w:rPr>
          <w:rFonts w:hint="default" w:ascii="方正仿宋_GBK" w:hAnsi="Arial Unicode MS" w:eastAsia="方正仿宋_GBK" w:cs="Arial Unicode MS"/>
          <w:color w:val="auto"/>
          <w:szCs w:val="28"/>
          <w:lang w:val="en-US" w:eastAsia="zh-CN"/>
        </w:rPr>
        <w:t>对有证据表明属于违反本条例生产、销售或者在经营活动中使用的列入目录产品予以查封或者扣押</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D</w:t>
      </w:r>
      <w:r>
        <w:rPr>
          <w:rFonts w:hint="default" w:ascii="方正仿宋_GBK" w:hAnsi="Arial Unicode MS" w:eastAsia="方正仿宋_GBK" w:cs="Arial Unicode MS"/>
          <w:color w:val="auto"/>
          <w:szCs w:val="28"/>
          <w:lang w:val="en-US" w:eastAsia="zh-CN"/>
        </w:rPr>
        <w:t>县级以上工商行政管理部门依法对涉嫌违反本条例规定的行为进行查处时，也可以行使前款规定的职权</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9、市场监管部门抽查企业公示的信息，可以采取哪些检查方式？（ABC）</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A.书面检查    B.实地核查    C.网络监测     D.电话核查</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10、下列哪些信息可以不公示？（AB）</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简易程序作出的行政处罚信息</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B 仅受到警告的行政处罚信息</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仅受到通报批评的行政处罚信息</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D 仅受到较低数额罚款的行政处罚信息</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11、企业存在下列哪些情形可以由县级以上市场监管部门列入经营异常名录，通过国家企业信用信息公示系统向社会公示。（ABD）</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企业未按照规定的期限公示年度报告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B 企业未按照市场监管部门责令的期限公示有关企业信息</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企业对公示信息抽查检查不予配合情节严重的</w:t>
      </w:r>
    </w:p>
    <w:p>
      <w:pPr>
        <w:pStyle w:val="7"/>
        <w:numPr>
          <w:ilvl w:val="0"/>
          <w:numId w:val="0"/>
        </w:numPr>
        <w:shd w:val="clear" w:color="auto" w:fill="FFFFFF"/>
        <w:snapToGrid w:val="0"/>
        <w:spacing w:before="0" w:beforeAutospacing="0" w:after="0" w:afterAutospacing="0"/>
        <w:ind w:right="0" w:rightChars="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D 企业公示信息隐瞒真实情况、弄虚作假</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12、关于市场支配地位，下列哪些说法是正确的？（AD）</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有市场支配地位而无滥用该地位的行为者，不为《反垄断法》禁止</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B 市场支配地位的认定，只考虑经营者在相关市场的市场份额</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C 其他经营者进入相关市场的难易程度，不影响市场支配地位的认定</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D 一个经营者在相关市场的市场份额达到二分之一</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13、监督检查部门调查涉嫌不正当竞争行为，可以采取下列措施：（ABCD）</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进入涉嫌不正当竞争行为的经营场所进行检查</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B 查询、复制与涉嫌不正当竞争行为有关的协议、</w:t>
      </w:r>
      <w:r>
        <w:rPr>
          <w:rFonts w:hint="eastAsia" w:ascii="方正仿宋_GBK" w:hAnsi="Arial Unicode MS" w:eastAsia="方正仿宋_GBK" w:cs="Arial Unicode MS"/>
          <w:color w:val="auto"/>
          <w:szCs w:val="28"/>
        </w:rPr>
        <w:t>账簿、单据、文件、记录、业务函电和其他资料</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 xml:space="preserve">C </w:t>
      </w:r>
      <w:r>
        <w:rPr>
          <w:rFonts w:hint="eastAsia" w:ascii="方正仿宋_GBK" w:hAnsi="Arial Unicode MS" w:eastAsia="方正仿宋_GBK" w:cs="Arial Unicode MS"/>
          <w:color w:val="auto"/>
          <w:szCs w:val="28"/>
        </w:rPr>
        <w:t>查封、扣押与涉嫌不正当竞争行为有关的财物</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 xml:space="preserve">D </w:t>
      </w:r>
      <w:r>
        <w:rPr>
          <w:rFonts w:hint="eastAsia" w:ascii="方正仿宋_GBK" w:hAnsi="Arial Unicode MS" w:eastAsia="方正仿宋_GBK" w:cs="Arial Unicode MS"/>
          <w:color w:val="auto"/>
          <w:szCs w:val="28"/>
        </w:rPr>
        <w:t>查询涉嫌不正当竞争行为的经营者的银行账户</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14、</w:t>
      </w:r>
      <w:r>
        <w:rPr>
          <w:rFonts w:hint="eastAsia" w:ascii="方正仿宋_GBK" w:hAnsi="Arial Unicode MS" w:eastAsia="方正仿宋_GBK" w:cs="Arial Unicode MS"/>
          <w:color w:val="auto"/>
          <w:szCs w:val="28"/>
        </w:rPr>
        <w:t>《防范和查处假冒企业登记违法行为规定》</w:t>
      </w:r>
      <w:r>
        <w:rPr>
          <w:rFonts w:hint="eastAsia" w:ascii="方正仿宋_GBK" w:hAnsi="Arial Unicode MS" w:eastAsia="方正仿宋_GBK" w:cs="Arial Unicode MS"/>
          <w:color w:val="auto"/>
          <w:szCs w:val="28"/>
          <w:lang w:val="en-US" w:eastAsia="zh-CN"/>
        </w:rPr>
        <w:t>中</w:t>
      </w:r>
      <w:r>
        <w:rPr>
          <w:rFonts w:hint="eastAsia" w:ascii="方正仿宋_GBK" w:hAnsi="Arial Unicode MS" w:eastAsia="方正仿宋_GBK" w:cs="Arial Unicode MS"/>
          <w:color w:val="auto"/>
          <w:szCs w:val="28"/>
        </w:rPr>
        <w:t>所称假冒企业登记违法行为</w:t>
      </w:r>
      <w:r>
        <w:rPr>
          <w:rFonts w:hint="eastAsia" w:ascii="方正仿宋_GBK" w:hAnsi="Arial Unicode MS" w:eastAsia="方正仿宋_GBK" w:cs="Arial Unicode MS"/>
          <w:color w:val="auto"/>
          <w:szCs w:val="28"/>
          <w:lang w:val="en-US" w:eastAsia="zh-CN"/>
        </w:rPr>
        <w:t>的具体情形有哪些</w:t>
      </w:r>
      <w:r>
        <w:rPr>
          <w:rFonts w:hint="eastAsia" w:ascii="方正仿宋_GBK" w:hAnsi="Arial Unicode MS" w:eastAsia="方正仿宋_GBK" w:cs="Arial Unicode MS"/>
          <w:color w:val="auto"/>
          <w:szCs w:val="28"/>
        </w:rPr>
        <w:t>？ （</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所称假冒企业登记违法行为</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 xml:space="preserve">所称假冒企业登记违法行为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所称假冒企业登记违法行为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所称假冒企业登记违法行为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所称假冒企业登记违法行为</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15、根据</w:t>
      </w:r>
      <w:r>
        <w:rPr>
          <w:rFonts w:hint="eastAsia" w:ascii="方正仿宋_GBK" w:hAnsi="Arial Unicode MS" w:eastAsia="方正仿宋_GBK" w:cs="Arial Unicode MS"/>
          <w:color w:val="auto"/>
          <w:szCs w:val="28"/>
        </w:rPr>
        <w:t>《市场监督管理投诉信息公示暂行规则》</w:t>
      </w:r>
      <w:r>
        <w:rPr>
          <w:rFonts w:hint="eastAsia" w:ascii="方正仿宋_GBK" w:hAnsi="Arial Unicode MS" w:eastAsia="方正仿宋_GBK" w:cs="Arial Unicode MS"/>
          <w:color w:val="auto"/>
          <w:szCs w:val="28"/>
          <w:lang w:val="en-US" w:eastAsia="zh-CN"/>
        </w:rPr>
        <w:t>规定，</w:t>
      </w:r>
      <w:r>
        <w:rPr>
          <w:rFonts w:hint="eastAsia" w:ascii="方正仿宋_GBK" w:hAnsi="Arial Unicode MS" w:eastAsia="方正仿宋_GBK" w:cs="Arial Unicode MS"/>
          <w:color w:val="auto"/>
          <w:szCs w:val="28"/>
        </w:rPr>
        <w:t>市场监管部门公示依法受理并完成办理的投诉，</w:t>
      </w:r>
      <w:r>
        <w:rPr>
          <w:rFonts w:hint="default" w:ascii="方正仿宋_GBK" w:hAnsi="Arial Unicode MS" w:eastAsia="方正仿宋_GBK" w:cs="Arial Unicode MS"/>
          <w:color w:val="auto"/>
          <w:szCs w:val="28"/>
        </w:rPr>
        <w:t>具体信息包括</w:t>
      </w:r>
      <w:r>
        <w:rPr>
          <w:rFonts w:hint="eastAsia" w:ascii="方正仿宋_GBK" w:hAnsi="Arial Unicode MS" w:eastAsia="方正仿宋_GBK" w:cs="Arial Unicode MS"/>
          <w:color w:val="auto"/>
          <w:szCs w:val="28"/>
          <w:lang w:val="en-US" w:eastAsia="zh-CN"/>
        </w:rPr>
        <w:t xml:space="preserve">哪些？  </w:t>
      </w:r>
      <w:r>
        <w:rPr>
          <w:rFonts w:hint="eastAsia" w:ascii="方正仿宋_GBK" w:hAnsi="Arial Unicode MS" w:eastAsia="方正仿宋_GBK" w:cs="Arial Unicode MS"/>
          <w:color w:val="auto"/>
          <w:szCs w:val="28"/>
        </w:rPr>
        <w:t>（</w:t>
      </w:r>
      <w:r>
        <w:rPr>
          <w:rFonts w:hint="eastAsia" w:ascii="方正仿宋_GBK" w:hAnsi="Arial Unicode MS" w:eastAsia="方正仿宋_GBK" w:cs="Arial Unicode MS"/>
          <w:color w:val="auto"/>
          <w:szCs w:val="28"/>
          <w:lang w:val="en-US" w:eastAsia="zh-CN"/>
        </w:rPr>
        <w:t>ABCDE</w:t>
      </w:r>
      <w:r>
        <w:rPr>
          <w:rFonts w:hint="eastAsia" w:ascii="方正仿宋_GBK" w:hAnsi="Arial Unicode MS" w:eastAsia="方正仿宋_GBK" w:cs="Arial Unicode MS"/>
          <w:color w:val="auto"/>
          <w:szCs w:val="28"/>
        </w:rPr>
        <w:t>）</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投诉人的姓氏、全国</w:t>
      </w:r>
      <w:r>
        <w:rPr>
          <w:rFonts w:hint="default" w:ascii="方正仿宋_GBK" w:hAnsi="Arial Unicode MS" w:eastAsia="方正仿宋_GBK" w:cs="Arial Unicode MS"/>
          <w:color w:val="auto"/>
          <w:szCs w:val="28"/>
        </w:rPr>
        <w:t xml:space="preserve"> 12315 平台 ID、电话号码后四位</w:t>
      </w:r>
      <w:r>
        <w:rPr>
          <w:rFonts w:hint="eastAsia" w:ascii="方正仿宋_GBK" w:hAnsi="Arial Unicode MS" w:eastAsia="方正仿宋_GBK" w:cs="Arial Unicode MS"/>
          <w:color w:val="auto"/>
          <w:szCs w:val="28"/>
        </w:rPr>
        <w:t xml:space="preserve"> </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被投诉人名称、地址、统一社会信用代码 </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投诉的商品或者服务、销售方式 </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投诉时间、争议发生时间、投诉问题、投诉请求</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E </w:t>
      </w:r>
      <w:r>
        <w:rPr>
          <w:rFonts w:hint="eastAsia" w:ascii="方正仿宋_GBK" w:hAnsi="Arial Unicode MS" w:eastAsia="方正仿宋_GBK" w:cs="Arial Unicode MS"/>
          <w:color w:val="auto"/>
          <w:szCs w:val="28"/>
        </w:rPr>
        <w:t>办结时间、处理结果、处理投诉的市场监管部门</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16、</w:t>
      </w:r>
      <w:r>
        <w:rPr>
          <w:rFonts w:hint="eastAsia" w:ascii="方正仿宋_GBK" w:hAnsi="Arial Unicode MS" w:eastAsia="方正仿宋_GBK" w:cs="Arial Unicode MS"/>
          <w:color w:val="auto"/>
          <w:szCs w:val="28"/>
        </w:rPr>
        <w:t>根据《产品质量法》规定，产品质量监督抽查的重点产品包括（</w:t>
      </w:r>
      <w:r>
        <w:rPr>
          <w:rFonts w:hint="eastAsia" w:ascii="方正仿宋_GBK" w:hAnsi="Arial Unicode MS" w:eastAsia="方正仿宋_GBK" w:cs="Arial Unicode MS"/>
          <w:color w:val="auto"/>
          <w:szCs w:val="28"/>
          <w:lang w:val="en-US" w:eastAsia="zh-CN"/>
        </w:rPr>
        <w:t xml:space="preserve"> ABCD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 消费者、有关组织反映有质量问题的产品</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 可能危及人体健康和人身财产安全的产品</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 产品质量监督部门认为需要进行监督抽查的</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 影响国计民生的重要工业产品</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17、</w:t>
      </w:r>
      <w:r>
        <w:rPr>
          <w:rFonts w:hint="eastAsia" w:ascii="方正仿宋_GBK" w:hAnsi="Arial Unicode MS" w:eastAsia="方正仿宋_GBK" w:cs="Arial Unicode MS"/>
          <w:color w:val="auto"/>
          <w:szCs w:val="28"/>
        </w:rPr>
        <w:t>实施国家产品质量监督抽查时，抽样地点可在（ </w:t>
      </w:r>
      <w:r>
        <w:rPr>
          <w:rFonts w:hint="eastAsia" w:ascii="方正仿宋_GBK" w:hAnsi="Arial Unicode MS" w:eastAsia="方正仿宋_GBK" w:cs="Arial Unicode MS"/>
          <w:color w:val="auto"/>
          <w:szCs w:val="28"/>
          <w:lang w:val="en-US" w:eastAsia="zh-CN"/>
        </w:rPr>
        <w:t>BC</w:t>
      </w:r>
      <w:r>
        <w:rPr>
          <w:rFonts w:hint="eastAsia" w:ascii="方正仿宋_GBK" w:hAnsi="Arial Unicode MS" w:eastAsia="方正仿宋_GBK" w:cs="Arial Unicode MS"/>
          <w:color w:val="auto"/>
          <w:szCs w:val="28"/>
        </w:rPr>
        <w:t>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 生产企业的生产流水线上     B 生产企业的成品仓库</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 市场              D 实验室</w:t>
      </w:r>
    </w:p>
    <w:p>
      <w:pPr>
        <w:pStyle w:val="7"/>
        <w:numPr>
          <w:ilvl w:val="0"/>
          <w:numId w:val="3"/>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判断汽车产品存在缺陷应当考虑如下因素：（</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是否存在不合理的危险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是否在同一批次、型号或者类别的汽车产品中普遍存在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是否是因为设计、制造或标识等原因而导致的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不符合保障人身、财产安全的国家标准、行业标准的情形 </w:t>
      </w:r>
    </w:p>
    <w:p>
      <w:pPr>
        <w:pStyle w:val="7"/>
        <w:numPr>
          <w:ilvl w:val="0"/>
          <w:numId w:val="3"/>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依据《缺陷汽车产品召回管理条例》规定，以下哪些信息属于生产者报国务院产品质量监督部门备案范畴？（</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生产者基本信息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汽车产品技术参数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产品初次销售的车主信息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汽车产品在中国境外实施召回的信息 </w:t>
      </w:r>
    </w:p>
    <w:p>
      <w:pPr>
        <w:pStyle w:val="7"/>
        <w:numPr>
          <w:ilvl w:val="0"/>
          <w:numId w:val="3"/>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对实施召回的缺陷汽车产品，生产者应当承担（</w:t>
      </w:r>
      <w:r>
        <w:rPr>
          <w:rFonts w:hint="eastAsia" w:ascii="方正仿宋_GBK" w:hAnsi="Arial Unicode MS" w:eastAsia="方正仿宋_GBK" w:cs="Arial Unicode MS"/>
          <w:color w:val="auto"/>
          <w:szCs w:val="28"/>
          <w:lang w:val="en-US" w:eastAsia="zh-CN"/>
        </w:rPr>
        <w:t>CD</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所有的费用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行政机关缺陷调查的费用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消除缺陷的费用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必要的运送缺陷汽车产品的费用 </w:t>
      </w:r>
    </w:p>
    <w:p>
      <w:pPr>
        <w:pStyle w:val="7"/>
        <w:numPr>
          <w:ilvl w:val="0"/>
          <w:numId w:val="3"/>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主管部门依据《缺陷汽车产品召回管理条例》开展缺陷调查，可以采用下列哪些手段？（ </w:t>
      </w:r>
      <w:r>
        <w:rPr>
          <w:rFonts w:hint="eastAsia" w:ascii="方正仿宋_GBK" w:hAnsi="Arial Unicode MS" w:eastAsia="方正仿宋_GBK" w:cs="Arial Unicode MS"/>
          <w:color w:val="auto"/>
          <w:szCs w:val="28"/>
          <w:lang w:val="en-US" w:eastAsia="zh-CN"/>
        </w:rPr>
        <w:t>ABD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进入生产者、经营者的生产经营场所进行现场调查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查阅、复制相关资料和记录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公开疑似产品缺陷的生产者、经营者的信息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向相关单位和个人了解汽车产品可能存在缺陷的情况</w:t>
      </w:r>
    </w:p>
    <w:p>
      <w:pPr>
        <w:pStyle w:val="7"/>
        <w:numPr>
          <w:ilvl w:val="0"/>
          <w:numId w:val="3"/>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根据《缺陷汽车召回管理条例》的规定，生产者有下列 情形之一的，由产品质量监督部门责令改正；拒不改正的，处 5 万元以上 20 万元以下的罚款，（</w:t>
      </w:r>
      <w:r>
        <w:rPr>
          <w:rFonts w:hint="eastAsia" w:ascii="方正仿宋_GBK" w:hAnsi="Arial Unicode MS" w:eastAsia="方正仿宋_GBK" w:cs="Arial Unicode MS"/>
          <w:color w:val="auto"/>
          <w:szCs w:val="28"/>
          <w:lang w:val="en-US" w:eastAsia="zh-CN"/>
        </w:rPr>
        <w:t>ABC</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未按照规定保存有关汽车产品、车主的信息记录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未按照规定备案有关信息、召回计划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未按照规定提交有关召回报告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生产者未将召回计划通报销售者 </w:t>
      </w:r>
    </w:p>
    <w:p>
      <w:pPr>
        <w:pStyle w:val="7"/>
        <w:numPr>
          <w:ilvl w:val="0"/>
          <w:numId w:val="3"/>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根据《缺陷汽车召回管理条例》的规定，有下列情形之 一的，由产品质量监督部门责令改正；拒不改正的，处 50 万元 以上 100 万元以下的罚款；有违法所得的，并处没收违法所得； 情节严重的，由许可机关吊销有关许可。（ </w:t>
      </w:r>
      <w:r>
        <w:rPr>
          <w:rFonts w:hint="eastAsia" w:ascii="方正仿宋_GBK" w:hAnsi="Arial Unicode MS" w:eastAsia="方正仿宋_GBK" w:cs="Arial Unicode MS"/>
          <w:color w:val="auto"/>
          <w:szCs w:val="28"/>
          <w:lang w:val="en-US" w:eastAsia="zh-CN"/>
        </w:rPr>
        <w:t>ABD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生产者、经营者不配合产品质量监督部门缺陷调查</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生产者未按照已备案的召回计划实施召回</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未按照规定提交有关召回报告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生产者未将召回计划通报销售者 </w:t>
      </w:r>
    </w:p>
    <w:p>
      <w:pPr>
        <w:pStyle w:val="7"/>
        <w:numPr>
          <w:ilvl w:val="0"/>
          <w:numId w:val="3"/>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根据《缺陷汽车召回管理条例》的规定，生产者有下列 情形之一的，由产品质量监督部门责令改正，处缺陷汽车产品货 值金额 1%以上 10%以下的罚款；有违法所得的，并处没收违法所 得；情节严重的，由许可机关吊销有关许可。（</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未停止生产、销售或者进口缺陷汽车产品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隐瞒缺陷情况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经责令召回拒不召回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生产者未将召回计划通报销售者 </w:t>
      </w:r>
    </w:p>
    <w:p>
      <w:pPr>
        <w:pStyle w:val="7"/>
        <w:numPr>
          <w:ilvl w:val="0"/>
          <w:numId w:val="3"/>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以下哪些情形属于消除汽车产品缺陷的措施?（ </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修正或者补充标识</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修理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更换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退货 </w:t>
      </w:r>
    </w:p>
    <w:p>
      <w:pPr>
        <w:pStyle w:val="7"/>
        <w:numPr>
          <w:ilvl w:val="0"/>
          <w:numId w:val="3"/>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汽车产品的经营者应当（</w:t>
      </w:r>
      <w:r>
        <w:rPr>
          <w:rFonts w:hint="eastAsia" w:ascii="方正仿宋_GBK" w:hAnsi="Arial Unicode MS" w:eastAsia="方正仿宋_GBK" w:cs="Arial Unicode MS"/>
          <w:color w:val="auto"/>
          <w:szCs w:val="28"/>
          <w:lang w:val="en-US" w:eastAsia="zh-CN"/>
        </w:rPr>
        <w:t>ABD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获知汽车产品存在缺陷的，立即停止销售、租赁和使用缺陷汽车产品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获知汽车产品存在缺陷的，协助生产者实施召回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获知汽车产品存在缺陷的，将缺陷汽车产品拍卖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向国务院产品质量监督部门报告和向生产者通报所获知的汽车产品可能存在缺陷的相关信息 </w:t>
      </w:r>
    </w:p>
    <w:p>
      <w:pPr>
        <w:pStyle w:val="7"/>
        <w:numPr>
          <w:ilvl w:val="0"/>
          <w:numId w:val="3"/>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依据《缺陷汽车产品召回管理条例》的规定，生产者应当按照国务院产品质量监督部门的规定提交（</w:t>
      </w:r>
      <w:r>
        <w:rPr>
          <w:rFonts w:hint="eastAsia" w:ascii="方正仿宋_GBK" w:hAnsi="Arial Unicode MS" w:eastAsia="方正仿宋_GBK" w:cs="Arial Unicode MS"/>
          <w:color w:val="auto"/>
          <w:szCs w:val="28"/>
          <w:lang w:val="en-US" w:eastAsia="zh-CN"/>
        </w:rPr>
        <w:t>BC</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顾客满意度报告</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召回阶段性报告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召回总结报告</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召回成本效益分析报告</w:t>
      </w:r>
    </w:p>
    <w:p>
      <w:pPr>
        <w:pStyle w:val="7"/>
        <w:numPr>
          <w:ilvl w:val="0"/>
          <w:numId w:val="3"/>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《缺陷汽车产品召回管理条例》中所称的汽车产品生产者包括以下：（</w:t>
      </w:r>
      <w:r>
        <w:rPr>
          <w:rFonts w:hint="eastAsia" w:ascii="方正仿宋_GBK" w:hAnsi="Arial Unicode MS" w:eastAsia="方正仿宋_GBK" w:cs="Arial Unicode MS"/>
          <w:color w:val="auto"/>
          <w:szCs w:val="28"/>
          <w:lang w:val="en-US" w:eastAsia="zh-CN"/>
        </w:rPr>
        <w:t>AB</w:t>
      </w:r>
      <w:r>
        <w:rPr>
          <w:rFonts w:hint="eastAsia" w:ascii="方正仿宋_GBK" w:hAnsi="Arial Unicode MS" w:eastAsia="方正仿宋_GBK" w:cs="Arial Unicode MS"/>
          <w:color w:val="auto"/>
          <w:szCs w:val="28"/>
        </w:rPr>
        <w:t xml:space="preserve"> ） 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在中国境内依法设立的生产汽车产品并以其名义颁发产品合格证的企业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从中国境外进口汽车产品到境内销售的企业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C在中国境外生产汽车产品的企业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在中国境外销售汽车产品的企业</w:t>
      </w:r>
    </w:p>
    <w:p>
      <w:pPr>
        <w:pStyle w:val="7"/>
        <w:numPr>
          <w:ilvl w:val="0"/>
          <w:numId w:val="3"/>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依据《缺陷汽车产品召回管理条例》规定，生产者实施召回，以便于公众知晓的方式发布信息的，必须告知车主的事项 是（</w:t>
      </w:r>
      <w:r>
        <w:rPr>
          <w:rFonts w:hint="eastAsia" w:ascii="方正仿宋_GBK" w:hAnsi="Arial Unicode MS" w:eastAsia="方正仿宋_GBK" w:cs="Arial Unicode MS"/>
          <w:color w:val="auto"/>
          <w:szCs w:val="28"/>
          <w:lang w:val="en-US" w:eastAsia="zh-CN"/>
        </w:rPr>
        <w:t>ABC</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汽车产品存在的缺陷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避免损害发生的应急处置方法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生产者消除缺陷的措施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生产者主要负责人信息 </w:t>
      </w:r>
    </w:p>
    <w:p>
      <w:pPr>
        <w:pStyle w:val="7"/>
        <w:numPr>
          <w:ilvl w:val="0"/>
          <w:numId w:val="3"/>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建立汽车产品的生产、销售、进口、登记检验、维修、消费者投诉、召回等信息的共享机制，涉及下列哪些部门？（ </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商务主管部门</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海关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公安机关交通管理部门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产品质量监督部门 </w:t>
      </w:r>
    </w:p>
    <w:p>
      <w:pPr>
        <w:pStyle w:val="7"/>
        <w:numPr>
          <w:ilvl w:val="0"/>
          <w:numId w:val="3"/>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县级以上食品安全监督管理部门履行各自食品安全监 督管理职责，有权采取下列哪些措施 </w:t>
      </w:r>
      <w:r>
        <w:rPr>
          <w:rFonts w:hint="eastAsia" w:ascii="方正仿宋_GBK" w:hAnsi="Arial Unicode MS" w:eastAsia="方正仿宋_GBK" w:cs="Arial Unicode MS"/>
          <w:color w:val="auto"/>
          <w:szCs w:val="28"/>
          <w:lang w:val="en-US" w:eastAsia="zh-CN"/>
        </w:rPr>
        <w:t>(BCDE)。</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对违法当事人采取强制措施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查阅、复制有关合同、票据、账簿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查封、扣押有证据证明不符合食品安全标准的食品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查封违法从事食品生产经营活动的场所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E</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进入生产经营场所实施现场检查 </w:t>
      </w:r>
    </w:p>
    <w:p>
      <w:pPr>
        <w:pStyle w:val="7"/>
        <w:numPr>
          <w:ilvl w:val="0"/>
          <w:numId w:val="3"/>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县级及其以上食品安全监督管理部门可以向社会公布 哪些食品安全日常监督管理信息 </w:t>
      </w:r>
      <w:r>
        <w:rPr>
          <w:rFonts w:hint="eastAsia" w:ascii="方正仿宋_GBK" w:hAnsi="Arial Unicode MS" w:eastAsia="方正仿宋_GBK" w:cs="Arial Unicode MS"/>
          <w:color w:val="auto"/>
          <w:szCs w:val="28"/>
          <w:lang w:val="en-US" w:eastAsia="zh-CN"/>
        </w:rPr>
        <w:t>(ABCDE)。</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专项检查整治工作情况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责令停止经营的食品、食品添加剂、食品相关产品的记录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查处食品经营者违法行为的情况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法律、行政法规规定的其他食品安全日常监督管理信息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E</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依照《食品安全法》实施行政许可的情况 </w:t>
      </w:r>
    </w:p>
    <w:p>
      <w:pPr>
        <w:pStyle w:val="7"/>
        <w:numPr>
          <w:ilvl w:val="0"/>
          <w:numId w:val="3"/>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某县食品安全监督管理部门在市场巡查中到某食品超 市现场检查。根据相关规定，下列行为正确的是</w:t>
      </w:r>
      <w:r>
        <w:rPr>
          <w:rFonts w:hint="eastAsia" w:ascii="方正仿宋_GBK" w:hAnsi="Arial Unicode MS" w:eastAsia="方正仿宋_GBK" w:cs="Arial Unicode MS"/>
          <w:color w:val="auto"/>
          <w:szCs w:val="28"/>
          <w:lang w:val="en-US" w:eastAsia="zh-CN"/>
        </w:rPr>
        <w:t>(ABDE)</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主动出示执法证件，表明身份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查验该超市食品流通许可证、营业执照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要求该超市法定代表人现场配合检查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查验该超市食品进货记录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E</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查验销售记录</w:t>
      </w:r>
    </w:p>
    <w:p>
      <w:pPr>
        <w:pStyle w:val="7"/>
        <w:numPr>
          <w:ilvl w:val="0"/>
          <w:numId w:val="3"/>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食品经营者发现经营的食品不符合食品安全标准应</w:t>
      </w:r>
      <w:r>
        <w:rPr>
          <w:rFonts w:hint="eastAsia" w:ascii="方正仿宋_GBK" w:hAnsi="Arial Unicode MS" w:eastAsia="方正仿宋_GBK" w:cs="Arial Unicode MS"/>
          <w:color w:val="auto"/>
          <w:szCs w:val="28"/>
          <w:lang w:val="en-US" w:eastAsia="zh-CN"/>
        </w:rPr>
        <w:t>(AC)</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立即停止经营 </w:t>
      </w:r>
      <w:r>
        <w:rPr>
          <w:rFonts w:hint="eastAsia" w:ascii="方正仿宋_GBK" w:hAnsi="Arial Unicode MS" w:eastAsia="方正仿宋_GBK" w:cs="Arial Unicode MS"/>
          <w:color w:val="auto"/>
          <w:szCs w:val="28"/>
          <w:lang w:val="en-US" w:eastAsia="zh-CN"/>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下架单独存放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通知相关生产经营者和消费者，并记录停止经营和通知情况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将有关情况报告辖区工商行政管理机关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E</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立即销毁 </w:t>
      </w:r>
    </w:p>
    <w:p>
      <w:pPr>
        <w:pStyle w:val="7"/>
        <w:numPr>
          <w:ilvl w:val="0"/>
          <w:numId w:val="3"/>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城隍商业城是某县一座大型食品市场，采取商业招租、柜台出租等方式经营，作为食品集中交易的开办者，应当履行的义务有</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明确入场食品经营者的食品安全管理责任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建立和完善食品经营管理制度，加强对食品经营者的培训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定期对入场食品经营者的经营环境和条件进行检查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审查入场食品经营者的《食品流通许可证》和营业执照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E</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定期到县食品安全监督管理部门报告情况 </w:t>
      </w:r>
    </w:p>
    <w:p>
      <w:pPr>
        <w:pStyle w:val="7"/>
        <w:numPr>
          <w:ilvl w:val="0"/>
          <w:numId w:val="3"/>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基层食品安全监督管理执法人员在巡查中对食品经营 户经营的食品要审查预包装食品的标签，预包装食品的包装上应当有标签。标签应当标明下列事项</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名称、规格、净含量、生产日期</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成分或者配料表</w:t>
      </w:r>
      <w:r>
        <w:rPr>
          <w:rFonts w:hint="eastAsia" w:ascii="方正仿宋_GBK" w:hAnsi="Arial Unicode MS" w:eastAsia="方正仿宋_GBK" w:cs="Arial Unicode MS"/>
          <w:color w:val="auto"/>
          <w:szCs w:val="28"/>
          <w:lang w:val="en-US" w:eastAsia="zh-CN"/>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生产者的名称、地址、联系方式</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产品标准代号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E</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食品安全投诉电话 </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37、根据</w:t>
      </w:r>
      <w:r>
        <w:rPr>
          <w:rFonts w:hint="eastAsia" w:ascii="方正仿宋_GBK" w:hAnsi="Arial Unicode MS" w:eastAsia="方正仿宋_GBK" w:cs="Arial Unicode MS"/>
          <w:color w:val="auto"/>
          <w:szCs w:val="28"/>
        </w:rPr>
        <w:t>《市场监督管理投诉信息公示暂行规则》</w:t>
      </w:r>
      <w:r>
        <w:rPr>
          <w:rFonts w:hint="eastAsia" w:ascii="方正仿宋_GBK" w:hAnsi="Arial Unicode MS" w:eastAsia="方正仿宋_GBK" w:cs="Arial Unicode MS"/>
          <w:color w:val="auto"/>
          <w:szCs w:val="28"/>
          <w:lang w:val="en-US" w:eastAsia="zh-CN"/>
        </w:rPr>
        <w:t>规定，</w:t>
      </w:r>
      <w:r>
        <w:rPr>
          <w:rFonts w:hint="eastAsia" w:ascii="方正仿宋_GBK" w:hAnsi="Arial Unicode MS" w:eastAsia="方正仿宋_GBK" w:cs="Arial Unicode MS"/>
          <w:color w:val="auto"/>
          <w:szCs w:val="28"/>
        </w:rPr>
        <w:t>市场监管部门公示依法受理并完成办理的投诉，</w:t>
      </w:r>
      <w:r>
        <w:rPr>
          <w:rFonts w:hint="default" w:ascii="方正仿宋_GBK" w:hAnsi="Arial Unicode MS" w:eastAsia="方正仿宋_GBK" w:cs="Arial Unicode MS"/>
          <w:color w:val="auto"/>
          <w:szCs w:val="28"/>
        </w:rPr>
        <w:t>具体信息包括</w:t>
      </w:r>
      <w:r>
        <w:rPr>
          <w:rFonts w:hint="eastAsia" w:ascii="方正仿宋_GBK" w:hAnsi="Arial Unicode MS" w:eastAsia="方正仿宋_GBK" w:cs="Arial Unicode MS"/>
          <w:color w:val="auto"/>
          <w:szCs w:val="28"/>
          <w:lang w:val="en-US" w:eastAsia="zh-CN"/>
        </w:rPr>
        <w:t xml:space="preserve">哪些？  </w:t>
      </w:r>
      <w:r>
        <w:rPr>
          <w:rFonts w:hint="eastAsia" w:ascii="方正仿宋_GBK" w:hAnsi="Arial Unicode MS" w:eastAsia="方正仿宋_GBK" w:cs="Arial Unicode MS"/>
          <w:color w:val="auto"/>
          <w:szCs w:val="28"/>
        </w:rPr>
        <w:t>（</w:t>
      </w:r>
      <w:r>
        <w:rPr>
          <w:rFonts w:hint="eastAsia" w:ascii="方正仿宋_GBK" w:hAnsi="Arial Unicode MS" w:eastAsia="方正仿宋_GBK" w:cs="Arial Unicode MS"/>
          <w:color w:val="auto"/>
          <w:szCs w:val="28"/>
          <w:lang w:val="en-US" w:eastAsia="zh-CN"/>
        </w:rPr>
        <w:t>ABCDE</w:t>
      </w:r>
      <w:r>
        <w:rPr>
          <w:rFonts w:hint="eastAsia" w:ascii="方正仿宋_GBK" w:hAnsi="Arial Unicode MS" w:eastAsia="方正仿宋_GBK" w:cs="Arial Unicode MS"/>
          <w:color w:val="auto"/>
          <w:szCs w:val="28"/>
        </w:rPr>
        <w:t>）</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投诉人的姓氏、全国</w:t>
      </w:r>
      <w:r>
        <w:rPr>
          <w:rFonts w:hint="default" w:ascii="方正仿宋_GBK" w:hAnsi="Arial Unicode MS" w:eastAsia="方正仿宋_GBK" w:cs="Arial Unicode MS"/>
          <w:color w:val="auto"/>
          <w:szCs w:val="28"/>
        </w:rPr>
        <w:t xml:space="preserve"> 12315 平台 ID、电话号码后四位</w:t>
      </w:r>
      <w:r>
        <w:rPr>
          <w:rFonts w:hint="eastAsia" w:ascii="方正仿宋_GBK" w:hAnsi="Arial Unicode MS" w:eastAsia="方正仿宋_GBK" w:cs="Arial Unicode MS"/>
          <w:color w:val="auto"/>
          <w:szCs w:val="28"/>
        </w:rPr>
        <w:t xml:space="preserve"> </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被投诉人名称、地址、统一社会信用代码 </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投诉的商品或者服务、销售方式 </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投诉时间、争议发生时间、投诉问题、投诉请求</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 xml:space="preserve">E </w:t>
      </w:r>
      <w:r>
        <w:rPr>
          <w:rFonts w:hint="eastAsia" w:ascii="方正仿宋_GBK" w:hAnsi="Arial Unicode MS" w:eastAsia="方正仿宋_GBK" w:cs="Arial Unicode MS"/>
          <w:color w:val="auto"/>
          <w:szCs w:val="28"/>
        </w:rPr>
        <w:t>办结时间、处理结果、处理投诉的市场监管部门</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38、根据</w:t>
      </w:r>
      <w:r>
        <w:rPr>
          <w:rFonts w:hint="eastAsia" w:ascii="方正仿宋_GBK" w:hAnsi="Arial Unicode MS" w:eastAsia="方正仿宋_GBK" w:cs="Arial Unicode MS"/>
          <w:color w:val="auto"/>
          <w:szCs w:val="28"/>
        </w:rPr>
        <w:t>《市场监督管理投诉信息公示暂行规则》</w:t>
      </w:r>
      <w:r>
        <w:rPr>
          <w:rFonts w:hint="eastAsia" w:ascii="方正仿宋_GBK" w:hAnsi="Arial Unicode MS" w:eastAsia="方正仿宋_GBK" w:cs="Arial Unicode MS"/>
          <w:color w:val="auto"/>
          <w:szCs w:val="28"/>
          <w:lang w:val="en-US" w:eastAsia="zh-CN"/>
        </w:rPr>
        <w:t>规定，哪些投诉可以不予公示？</w:t>
      </w:r>
      <w:r>
        <w:rPr>
          <w:rFonts w:hint="eastAsia" w:ascii="方正仿宋_GBK" w:hAnsi="Arial Unicode MS" w:eastAsia="方正仿宋_GBK" w:cs="Arial Unicode MS"/>
          <w:color w:val="auto"/>
          <w:szCs w:val="28"/>
        </w:rPr>
        <w:t>（</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按照</w:t>
      </w:r>
      <w:r>
        <w:rPr>
          <w:rFonts w:hint="default" w:ascii="方正仿宋_GBK" w:hAnsi="Arial Unicode MS" w:eastAsia="方正仿宋_GBK" w:cs="Arial Unicode MS"/>
          <w:color w:val="auto"/>
          <w:szCs w:val="28"/>
        </w:rPr>
        <w:t>《投诉举报处理办法》第十五条规定不予受理，或者受理后发现存在不予受理情形并终止调解的</w:t>
      </w:r>
      <w:r>
        <w:rPr>
          <w:rFonts w:hint="eastAsia" w:ascii="方正仿宋_GBK" w:hAnsi="Arial Unicode MS" w:eastAsia="方正仿宋_GBK" w:cs="Arial Unicode MS"/>
          <w:color w:val="auto"/>
          <w:szCs w:val="28"/>
        </w:rPr>
        <w:t xml:space="preserve"> </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消费者与经营者通过全国</w:t>
      </w:r>
      <w:r>
        <w:rPr>
          <w:rFonts w:hint="default" w:ascii="方正仿宋_GBK" w:hAnsi="Arial Unicode MS" w:eastAsia="方正仿宋_GBK" w:cs="Arial Unicode MS"/>
          <w:color w:val="auto"/>
          <w:szCs w:val="28"/>
        </w:rPr>
        <w:t xml:space="preserve"> 12315 平台在线消费争议解决机制（ODR）先行和解的</w:t>
      </w:r>
      <w:r>
        <w:rPr>
          <w:rFonts w:hint="eastAsia" w:ascii="方正仿宋_GBK" w:hAnsi="Arial Unicode MS" w:eastAsia="方正仿宋_GBK" w:cs="Arial Unicode MS"/>
          <w:color w:val="auto"/>
          <w:szCs w:val="28"/>
        </w:rPr>
        <w:t xml:space="preserve"> </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rPr>
        <w:t>投诉人系虚假、恶意投诉的</w:t>
      </w:r>
      <w:r>
        <w:rPr>
          <w:rFonts w:hint="eastAsia" w:ascii="方正仿宋_GBK" w:hAnsi="Arial Unicode MS" w:eastAsia="方正仿宋_GBK" w:cs="Arial Unicode MS"/>
          <w:color w:val="auto"/>
          <w:szCs w:val="28"/>
        </w:rPr>
        <w:t xml:space="preserve"> </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rPr>
        <w:t>其他公示后可能危及国家安全、公共安全、经济安全、社会稳定或者违反公序良俗的</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 xml:space="preserve">E </w:t>
      </w:r>
      <w:r>
        <w:rPr>
          <w:rFonts w:hint="eastAsia" w:ascii="方正仿宋_GBK" w:hAnsi="Arial Unicode MS" w:eastAsia="方正仿宋_GBK" w:cs="Arial Unicode MS"/>
          <w:color w:val="auto"/>
          <w:szCs w:val="28"/>
        </w:rPr>
        <w:t>投诉时间、争议发生时间、投诉问题、投诉请求</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39、《市场监管行业标准管理办法》中，国家市场</w:t>
      </w:r>
      <w:r>
        <w:rPr>
          <w:rFonts w:hint="default" w:ascii="方正仿宋_GBK" w:hAnsi="Arial Unicode MS" w:eastAsia="方正仿宋_GBK" w:cs="Arial Unicode MS"/>
          <w:color w:val="auto"/>
          <w:szCs w:val="28"/>
          <w:lang w:val="en-US" w:eastAsia="zh-CN"/>
        </w:rPr>
        <w:t>监督管理总局主要职责是</w:t>
      </w:r>
      <w:r>
        <w:rPr>
          <w:rFonts w:hint="eastAsia" w:ascii="方正仿宋_GBK" w:hAnsi="Arial Unicode MS" w:eastAsia="方正仿宋_GBK" w:cs="Arial Unicode MS"/>
          <w:color w:val="auto"/>
          <w:szCs w:val="28"/>
          <w:lang w:val="en-US" w:eastAsia="zh-CN"/>
        </w:rPr>
        <w:t>什么？ （ABCD）</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A 贯彻国家标准化工作的法律、法规、方针、政策，制</w:t>
      </w:r>
      <w:r>
        <w:rPr>
          <w:rFonts w:hint="default" w:ascii="方正仿宋_GBK" w:hAnsi="Arial Unicode MS" w:eastAsia="方正仿宋_GBK" w:cs="Arial Unicode MS"/>
          <w:color w:val="auto"/>
          <w:szCs w:val="28"/>
          <w:lang w:val="en-US" w:eastAsia="zh-CN"/>
        </w:rPr>
        <w:t>定、发布行业标准化工作管理制度和运行机制，负责行业标准化</w:t>
      </w:r>
      <w:r>
        <w:rPr>
          <w:rFonts w:hint="default" w:ascii="方正仿宋_GBK" w:hAnsi="Arial Unicode MS" w:eastAsia="方正仿宋_GBK" w:cs="Arial Unicode MS"/>
          <w:color w:val="auto"/>
          <w:szCs w:val="28"/>
          <w:lang w:val="en-US" w:eastAsia="zh-CN"/>
        </w:rPr>
        <w:br w:type="textWrapping"/>
      </w:r>
      <w:r>
        <w:rPr>
          <w:rFonts w:hint="default" w:ascii="方正仿宋_GBK" w:hAnsi="Arial Unicode MS" w:eastAsia="方正仿宋_GBK" w:cs="Arial Unicode MS"/>
          <w:color w:val="auto"/>
          <w:szCs w:val="28"/>
          <w:lang w:val="en-US" w:eastAsia="zh-CN"/>
        </w:rPr>
        <w:t>工作的宏观管理</w:t>
      </w:r>
      <w:r>
        <w:rPr>
          <w:rFonts w:hint="eastAsia" w:ascii="方正仿宋_GBK" w:hAnsi="Arial Unicode MS" w:eastAsia="方正仿宋_GBK" w:cs="Arial Unicode MS"/>
          <w:color w:val="auto"/>
          <w:szCs w:val="28"/>
          <w:lang w:val="en-US" w:eastAsia="zh-CN"/>
        </w:rPr>
        <w:t xml:space="preserve"> </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B 公布行业标准发展规划和计划 </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负责行业标准立项计划下达、批准发布、备案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D 审议、决定市场监管行业标准化工作的重大事项</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40、</w:t>
      </w:r>
      <w:r>
        <w:rPr>
          <w:rFonts w:hint="eastAsia" w:ascii="方正仿宋_GBK" w:hAnsi="Arial Unicode MS" w:eastAsia="方正仿宋_GBK" w:cs="Arial Unicode MS"/>
          <w:color w:val="auto"/>
          <w:szCs w:val="28"/>
        </w:rPr>
        <w:t>依据《市场监督管理行政处罚</w:t>
      </w:r>
      <w:r>
        <w:rPr>
          <w:rFonts w:hint="eastAsia" w:ascii="方正仿宋_GBK" w:hAnsi="Arial Unicode MS" w:eastAsia="方正仿宋_GBK" w:cs="Arial Unicode MS"/>
          <w:color w:val="auto"/>
          <w:szCs w:val="28"/>
          <w:lang w:val="en-US" w:eastAsia="zh-CN"/>
        </w:rPr>
        <w:t>程序</w:t>
      </w:r>
      <w:r>
        <w:rPr>
          <w:rFonts w:hint="eastAsia" w:ascii="方正仿宋_GBK" w:hAnsi="Arial Unicode MS" w:eastAsia="方正仿宋_GBK" w:cs="Arial Unicode MS"/>
          <w:color w:val="auto"/>
          <w:szCs w:val="28"/>
        </w:rPr>
        <w:t xml:space="preserve">规定》的规定，先行登记保存有关证据，应当（ </w:t>
      </w:r>
      <w:r>
        <w:rPr>
          <w:rFonts w:hint="eastAsia" w:ascii="方正仿宋_GBK" w:hAnsi="Arial Unicode MS" w:eastAsia="方正仿宋_GBK" w:cs="Arial Unicode MS"/>
          <w:color w:val="auto"/>
          <w:szCs w:val="28"/>
          <w:lang w:val="en-US" w:eastAsia="zh-CN"/>
        </w:rPr>
        <w:t xml:space="preserve">AB </w:t>
      </w:r>
      <w:r>
        <w:rPr>
          <w:rFonts w:hint="eastAsia" w:ascii="方正仿宋_GBK" w:hAnsi="Arial Unicode MS" w:eastAsia="方正仿宋_GBK" w:cs="Arial Unicode MS"/>
          <w:color w:val="auto"/>
          <w:szCs w:val="28"/>
        </w:rPr>
        <w:t xml:space="preserve">），由当事人和办案人员签名或者盖章，交当事人一份，并当场交付先行登记保存证据通知书。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当场清点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开具清单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加贴封条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通知见证人到场</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41、</w:t>
      </w:r>
      <w:r>
        <w:rPr>
          <w:rFonts w:hint="eastAsia" w:ascii="方正仿宋_GBK" w:hAnsi="Arial Unicode MS" w:eastAsia="方正仿宋_GBK" w:cs="Arial Unicode MS"/>
          <w:color w:val="auto"/>
          <w:szCs w:val="28"/>
        </w:rPr>
        <w:t>依据《市场监督管理行政处罚程序规定》的规定</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 xml:space="preserve">对于先行登记保存的证据，应当在七日内采取以下措施：（ </w:t>
      </w:r>
      <w:r>
        <w:rPr>
          <w:rFonts w:hint="eastAsia" w:ascii="方正仿宋_GBK" w:hAnsi="Arial Unicode MS" w:eastAsia="方正仿宋_GBK" w:cs="Arial Unicode MS"/>
          <w:color w:val="auto"/>
          <w:szCs w:val="28"/>
          <w:lang w:val="en-US" w:eastAsia="zh-CN"/>
        </w:rPr>
        <w:t>ABC</w:t>
      </w:r>
      <w:r>
        <w:rPr>
          <w:rFonts w:hint="eastAsia" w:ascii="方正仿宋_GBK" w:hAnsi="Arial Unicode MS" w:eastAsia="方正仿宋_GBK" w:cs="Arial Unicode MS"/>
          <w:color w:val="auto"/>
          <w:szCs w:val="28"/>
        </w:rPr>
        <w:t>）</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A根据情况及时采取记录、复制、拍照、录像等证据保全措施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B、需要检测、检验、检疫、鉴定的，送交检测、检验、检疫、鉴定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C、依据有关法律、法规规定可以采取查封、扣押等行政强制措施的，决定采取行政强制措施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D、直接没收违法物品</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42、</w:t>
      </w:r>
      <w:r>
        <w:rPr>
          <w:rFonts w:hint="eastAsia" w:ascii="方正仿宋_GBK" w:hAnsi="Arial Unicode MS" w:eastAsia="方正仿宋_GBK" w:cs="Arial Unicode MS"/>
          <w:color w:val="auto"/>
          <w:szCs w:val="28"/>
        </w:rPr>
        <w:t xml:space="preserve">依据《市场监督管理行政处罚程序规定》的规定，对鲜活物品或者其他不易保管的财物，（ </w:t>
      </w:r>
      <w:r>
        <w:rPr>
          <w:rFonts w:hint="eastAsia" w:ascii="方正仿宋_GBK" w:hAnsi="Arial Unicode MS" w:eastAsia="方正仿宋_GBK" w:cs="Arial Unicode MS"/>
          <w:color w:val="auto"/>
          <w:szCs w:val="28"/>
          <w:lang w:val="en-US" w:eastAsia="zh-CN"/>
        </w:rPr>
        <w:t xml:space="preserve">AB </w:t>
      </w:r>
      <w:r>
        <w:rPr>
          <w:rFonts w:hint="eastAsia" w:ascii="方正仿宋_GBK" w:hAnsi="Arial Unicode MS" w:eastAsia="方正仿宋_GBK" w:cs="Arial Unicode MS"/>
          <w:color w:val="auto"/>
          <w:szCs w:val="28"/>
        </w:rPr>
        <w:t xml:space="preserve">），经市场监督管理 部门负责人批准，在采取相关措施留存证据后可以依法拍卖或者变卖。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法律、法规规定可以拍卖或者变卖的</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当事人同意拍卖或者变卖的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法律、法规、规章规定可以拍卖或者变卖的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市场监督管理部门认为需要拍卖或者变卖的</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43、</w:t>
      </w:r>
      <w:r>
        <w:rPr>
          <w:rFonts w:hint="eastAsia" w:ascii="方正仿宋_GBK" w:hAnsi="Arial Unicode MS" w:eastAsia="方正仿宋_GBK" w:cs="Arial Unicode MS"/>
          <w:color w:val="auto"/>
          <w:szCs w:val="28"/>
        </w:rPr>
        <w:t>依据《市场监督管理行政处罚程序规定》的规定，有下列情形之一的，市场监督管理部门应当及时作出解除查封、扣押决定：（</w:t>
      </w:r>
      <w:r>
        <w:rPr>
          <w:rFonts w:hint="eastAsia" w:ascii="方正仿宋_GBK" w:hAnsi="Arial Unicode MS" w:eastAsia="方正仿宋_GBK" w:cs="Arial Unicode MS"/>
          <w:color w:val="auto"/>
          <w:szCs w:val="28"/>
          <w:lang w:val="en-US" w:eastAsia="zh-CN"/>
        </w:rPr>
        <w:t xml:space="preserve"> ABCD</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当事人没有违法行为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查封、扣押的场所、设施或者财物与违法行为无关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对违法行为已经作出处理决定，不再需要查封、扣押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查封、扣押期限已经届满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E</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查封、扣押的财物已经灭失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44、</w:t>
      </w:r>
      <w:r>
        <w:rPr>
          <w:rFonts w:hint="eastAsia" w:ascii="方正仿宋_GBK" w:hAnsi="Arial Unicode MS" w:eastAsia="方正仿宋_GBK" w:cs="Arial Unicode MS"/>
          <w:color w:val="auto"/>
          <w:szCs w:val="28"/>
        </w:rPr>
        <w:t xml:space="preserve">依据《市场监督管理行政处罚程序规定》的规定，解除查封、扣押应当立即退还财物，并由办案人员和当事人在财物清单上签名或者盖章。（ </w:t>
      </w:r>
      <w:r>
        <w:rPr>
          <w:rFonts w:hint="eastAsia" w:ascii="方正仿宋_GBK" w:hAnsi="Arial Unicode MS" w:eastAsia="方正仿宋_GBK" w:cs="Arial Unicode MS"/>
          <w:color w:val="auto"/>
          <w:szCs w:val="28"/>
          <w:lang w:val="en-US" w:eastAsia="zh-CN"/>
        </w:rPr>
        <w:t xml:space="preserve">CD </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已将鲜活物品或者其他不易保管的财物拍卖或者变卖的，视情况退还所得款项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变卖价格明显低于变卖时市场价格，给当事人造成损失的，由当事人自行承担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已将鲜活物品或者其他不易保管的财物拍卖或者变卖的，退还拍卖或者变卖所得款项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变卖价格明显低于变卖时市场价格，给当事人造成损失的，应当给予补偿</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45、</w:t>
      </w:r>
      <w:r>
        <w:rPr>
          <w:rFonts w:hint="eastAsia" w:ascii="方正仿宋_GBK" w:hAnsi="Arial Unicode MS" w:eastAsia="方正仿宋_GBK" w:cs="Arial Unicode MS"/>
          <w:color w:val="auto"/>
          <w:szCs w:val="28"/>
        </w:rPr>
        <w:t xml:space="preserve">依据《市场监督管理行政处罚程序规定》的规定，办案人员在调查取证过程中，遇有（ </w:t>
      </w:r>
      <w:r>
        <w:rPr>
          <w:rFonts w:hint="eastAsia" w:ascii="方正仿宋_GBK" w:hAnsi="Arial Unicode MS" w:eastAsia="方正仿宋_GBK" w:cs="Arial Unicode MS"/>
          <w:color w:val="auto"/>
          <w:szCs w:val="28"/>
          <w:lang w:val="en-US" w:eastAsia="zh-CN"/>
        </w:rPr>
        <w:t xml:space="preserve">ABD </w:t>
      </w:r>
      <w:r>
        <w:rPr>
          <w:rFonts w:hint="eastAsia" w:ascii="方正仿宋_GBK" w:hAnsi="Arial Unicode MS" w:eastAsia="方正仿宋_GBK" w:cs="Arial Unicode MS"/>
          <w:color w:val="auto"/>
          <w:szCs w:val="28"/>
        </w:rPr>
        <w:t xml:space="preserve">）的，办案人员应当在笔录或者其他材料上注明情况，并采取录音、录像等方式记录，必要时可以邀请有关人员作为见证人。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 xml:space="preserve">无法通知当事人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B、当事人不到场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rPr>
        <w:t>C、当事人拒绝签名、盖章或者以其他方式确认 D、当事人拒绝接受调查</w:t>
      </w:r>
    </w:p>
    <w:p>
      <w:pPr>
        <w:pStyle w:val="7"/>
        <w:numPr>
          <w:ilvl w:val="0"/>
          <w:numId w:val="4"/>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国家建立食品安全信息统一公布制度。下列哪些信息由国务院卫生行政部门统一公布(</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国家食品安全总体情况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食品安全风险评估信息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食品安全风险警示信息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重大食品安全事故及其处理信息 </w:t>
      </w:r>
    </w:p>
    <w:p>
      <w:pPr>
        <w:pStyle w:val="7"/>
        <w:numPr>
          <w:ilvl w:val="0"/>
          <w:numId w:val="4"/>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食品安全事故发生后，应当采取的措施有(</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开展应急救援工作</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封存、检验可能导致事故的食品及其原料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封存被污染的食品用工具及用具</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做好信息发布工作 </w:t>
      </w:r>
    </w:p>
    <w:p>
      <w:pPr>
        <w:pStyle w:val="7"/>
        <w:numPr>
          <w:ilvl w:val="0"/>
          <w:numId w:val="4"/>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国务院卫生行政部门应当对现行的(</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)中强制执行的标准予以整合，统一公布为食品安全国家标准。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食用农产品质量安全标准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食品卫生标准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食品质量标准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有关食品的行业标准 </w:t>
      </w:r>
    </w:p>
    <w:p>
      <w:pPr>
        <w:pStyle w:val="7"/>
        <w:numPr>
          <w:ilvl w:val="0"/>
          <w:numId w:val="4"/>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以下(</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)部门不得以广告或其他形式向消费者推荐食品。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食品安全监管部门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承担食品检验职责的机构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食品行业协会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消费者协会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50</w:t>
      </w:r>
      <w:r>
        <w:rPr>
          <w:rFonts w:hint="eastAsia" w:ascii="方正仿宋_GBK" w:hAnsi="Arial Unicode MS" w:eastAsia="方正仿宋_GBK" w:cs="Arial Unicode MS"/>
          <w:color w:val="auto"/>
          <w:szCs w:val="28"/>
        </w:rPr>
        <w:t>下列哪些食品是食品安全法禁止生产经营的? (</w:t>
      </w:r>
      <w:r>
        <w:rPr>
          <w:rFonts w:hint="eastAsia" w:ascii="方正仿宋_GBK" w:hAnsi="Arial Unicode MS" w:eastAsia="方正仿宋_GBK" w:cs="Arial Unicode MS"/>
          <w:color w:val="auto"/>
          <w:szCs w:val="28"/>
          <w:lang w:val="en-US" w:eastAsia="zh-CN"/>
        </w:rPr>
        <w:t>ABD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未经检疫的肉类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腐败变质食品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未经冷藏的食品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超过保质期限的食品 </w:t>
      </w:r>
    </w:p>
    <w:p>
      <w:pPr>
        <w:pStyle w:val="7"/>
        <w:numPr>
          <w:ilvl w:val="0"/>
          <w:numId w:val="5"/>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食品安全事故，指(</w:t>
      </w:r>
      <w:r>
        <w:rPr>
          <w:rFonts w:hint="eastAsia" w:ascii="方正仿宋_GBK" w:hAnsi="Arial Unicode MS" w:eastAsia="方正仿宋_GBK" w:cs="Arial Unicode MS"/>
          <w:color w:val="auto"/>
          <w:szCs w:val="28"/>
          <w:lang w:val="en-US" w:eastAsia="zh-CN"/>
        </w:rPr>
        <w:t>ABC</w:t>
      </w:r>
      <w:r>
        <w:rPr>
          <w:rFonts w:hint="eastAsia" w:ascii="方正仿宋_GBK" w:hAnsi="Arial Unicode MS" w:eastAsia="方正仿宋_GBK" w:cs="Arial Unicode MS"/>
          <w:color w:val="auto"/>
          <w:szCs w:val="28"/>
        </w:rPr>
        <w:t xml:space="preserve">)等源于食品，对人体健康有危害或 者可能有危害的事故。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食物中毒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.食源性疾病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食品污染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食品微量元素</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食品生产经营单位必须做到(</w:t>
      </w:r>
      <w:r>
        <w:rPr>
          <w:rFonts w:hint="eastAsia" w:ascii="方正仿宋_GBK" w:hAnsi="Arial Unicode MS" w:eastAsia="方正仿宋_GBK" w:cs="Arial Unicode MS"/>
          <w:color w:val="auto"/>
          <w:szCs w:val="28"/>
          <w:lang w:val="en-US" w:eastAsia="zh-CN"/>
        </w:rPr>
        <w:t>ABD</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取得相应资质许可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建立自身的食品安全管理制度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对监管部门食品抽检要付相应检验费</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接受监管部门依法实施的监督检查</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县级以上地方人民政府统一负责、领导、组织和协调本行政区域的食品安全监督管理工作。其具体职责是(</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建立健全食品安全全程监管工作机制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领导指挥食品安全突发事件应对工作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完善落实食品安全监管责任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对食品安全监管部门进行评议考核 </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食品生产者发现其生产的食品不符合食品安全标准以下做法中正确的是(</w:t>
      </w:r>
      <w:r>
        <w:rPr>
          <w:rFonts w:hint="eastAsia" w:ascii="方正仿宋_GBK" w:hAnsi="Arial Unicode MS" w:eastAsia="方正仿宋_GBK" w:cs="Arial Unicode MS"/>
          <w:color w:val="auto"/>
          <w:szCs w:val="28"/>
          <w:lang w:val="en-US" w:eastAsia="zh-CN"/>
        </w:rPr>
        <w:t>ABC</w:t>
      </w:r>
      <w:r>
        <w:rPr>
          <w:rFonts w:hint="eastAsia" w:ascii="方正仿宋_GBK" w:hAnsi="Arial Unicode MS" w:eastAsia="方正仿宋_GBK" w:cs="Arial Unicode MS"/>
          <w:color w:val="auto"/>
          <w:szCs w:val="28"/>
        </w:rPr>
        <w:t xml:space="preserve"> ) A.召回已经上市销售的食品 B.立即停止生产 C.通知相关生产经营者和消费者 D.不用记录召回和通 知情况 </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食品生产企业应当建立并执行原料验收、(</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)等食品 安全管理制度，不断完善食品安全保障体系，保证食品安全。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生产过程安全管理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贮存管理</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设备管理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不合格产品管理 </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食品经营主体业态分为(</w:t>
      </w:r>
      <w:r>
        <w:rPr>
          <w:rFonts w:hint="eastAsia" w:ascii="方正仿宋_GBK" w:hAnsi="Arial Unicode MS" w:eastAsia="方正仿宋_GBK" w:cs="Arial Unicode MS"/>
          <w:color w:val="auto"/>
          <w:szCs w:val="28"/>
          <w:lang w:val="en-US" w:eastAsia="zh-CN"/>
        </w:rPr>
        <w:t>ABC</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食品销售经营者</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餐饮服务经营者</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单位食堂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中央厨房 </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食品日常监督检查计划应当包括( </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检查事项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检查方式 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检查频次以及抽检食品种类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抽查比例等内容。</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根据《市场监督管理行政处罚听证办法》第五条第一款规定，市场监督管理部门作出下列（ </w:t>
      </w:r>
      <w:r>
        <w:rPr>
          <w:rFonts w:hint="eastAsia" w:ascii="方正仿宋_GBK" w:hAnsi="Arial Unicode MS" w:eastAsia="方正仿宋_GBK" w:cs="Arial Unicode MS"/>
          <w:color w:val="auto"/>
          <w:szCs w:val="28"/>
          <w:lang w:val="en-US" w:eastAsia="zh-CN"/>
        </w:rPr>
        <w:t>ABD</w:t>
      </w:r>
      <w:r>
        <w:rPr>
          <w:rFonts w:hint="eastAsia" w:ascii="方正仿宋_GBK" w:hAnsi="Arial Unicode MS" w:eastAsia="方正仿宋_GBK" w:cs="Arial Unicode MS"/>
          <w:color w:val="auto"/>
          <w:szCs w:val="28"/>
        </w:rPr>
        <w:t>）行政处罚决定之前，应当告知当事人有要求举行听证的权利</w:t>
      </w:r>
      <w:r>
        <w:rPr>
          <w:rFonts w:hint="eastAsia" w:ascii="方正仿宋_GBK" w:hAnsi="Arial Unicode MS" w:eastAsia="方正仿宋_GBK" w:cs="Arial Unicode MS"/>
          <w:color w:val="auto"/>
          <w:szCs w:val="28"/>
          <w:lang w:eastAsia="zh-CN"/>
        </w:rPr>
        <w:t>。</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责令停产停业</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吊销许可证或者执照</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对自然人处以一万元以上</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对法人或者其他组织处以五万元以上罚款</w:t>
      </w:r>
      <w:r>
        <w:rPr>
          <w:rFonts w:hint="eastAsia" w:ascii="方正仿宋_GBK" w:hAnsi="Arial Unicode MS" w:eastAsia="方正仿宋_GBK" w:cs="Arial Unicode MS"/>
          <w:color w:val="auto"/>
          <w:szCs w:val="28"/>
          <w:lang w:val="en-US" w:eastAsia="zh-CN"/>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对自然人、法人或者其他组织作出没收违法所得和非法财物 价值达到自然人一万元以上、法人或者其他组织十万元以上数额的行政处罚。</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根据《市场监督管理行政处罚听证办法》的规定， （</w:t>
      </w:r>
      <w:r>
        <w:rPr>
          <w:rFonts w:hint="eastAsia" w:ascii="方正仿宋_GBK" w:hAnsi="Arial Unicode MS" w:eastAsia="方正仿宋_GBK" w:cs="Arial Unicode MS"/>
          <w:color w:val="auto"/>
          <w:szCs w:val="28"/>
          <w:lang w:val="en-US" w:eastAsia="zh-CN"/>
        </w:rPr>
        <w:t>ABC</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当事人要求听证的，可以在告知书送达回证上签署意见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当事人要求听证的，也可以自收到告知书之日起三个工作日内提出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当事人以口头形式提出的，办案人员应当将情况记入笔录，并由当事人在笔录上签名或者盖章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当事人要求听证的，应当以书面形式提出 </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根据《市场监督管理行政处罚听证办法》的规定，听证主持人在听证程序中行使但不限于下列职责：（ </w:t>
      </w:r>
      <w:r>
        <w:rPr>
          <w:rFonts w:hint="eastAsia" w:ascii="方正仿宋_GBK" w:hAnsi="Arial Unicode MS" w:eastAsia="方正仿宋_GBK" w:cs="Arial Unicode MS"/>
          <w:color w:val="auto"/>
          <w:szCs w:val="28"/>
          <w:lang w:val="en-US" w:eastAsia="zh-CN"/>
        </w:rPr>
        <w:t>ABD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决定举行听证的时间、地点</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审查听证参加人资格</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听证准备和记录工作</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维持听证秩序 </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根据《市场监督管理行政处罚听证办法》的规定，（ </w:t>
      </w:r>
      <w:r>
        <w:rPr>
          <w:rFonts w:hint="eastAsia" w:ascii="方正仿宋_GBK" w:hAnsi="Arial Unicode MS" w:eastAsia="方正仿宋_GBK" w:cs="Arial Unicode MS"/>
          <w:color w:val="auto"/>
          <w:szCs w:val="28"/>
          <w:lang w:val="en-US" w:eastAsia="zh-CN"/>
        </w:rPr>
        <w:t>BCD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当事人、第三人可以委托一至三人代为参加听证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委托他人代为参加听证的，应当向市场监督管理部门提交由委托人签名或者盖章的授权委托书以及委托代理人的身份证明文件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授权委托书应当载明委托事项及权限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委托代理人代为撤回听证申请或者明确放弃听证权利的，必 须有委托人的明确授权</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根据《市场监督管理行政处罚听证办法》的规定，听证通知书中应当载明（</w:t>
      </w:r>
      <w:r>
        <w:rPr>
          <w:rFonts w:hint="eastAsia" w:ascii="方正仿宋_GBK" w:hAnsi="Arial Unicode MS" w:eastAsia="方正仿宋_GBK" w:cs="Arial Unicode MS"/>
          <w:color w:val="auto"/>
          <w:szCs w:val="28"/>
          <w:lang w:val="en-US" w:eastAsia="zh-CN"/>
        </w:rPr>
        <w:t>ABD</w:t>
      </w:r>
      <w:r>
        <w:rPr>
          <w:rFonts w:hint="eastAsia" w:ascii="方正仿宋_GBK" w:hAnsi="Arial Unicode MS" w:eastAsia="方正仿宋_GBK" w:cs="Arial Unicode MS"/>
          <w:color w:val="auto"/>
          <w:szCs w:val="28"/>
        </w:rPr>
        <w:t xml:space="preserve"> ），并告知当事人有申请回避的权利。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听证时间、听证地点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听证主持人、听证员、记录员的姓名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办案人员的姓名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D、翻译人员的姓名</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依据《市场监督管理行政处罚听证办法》规定，除涉及（</w:t>
      </w:r>
      <w:r>
        <w:rPr>
          <w:rFonts w:hint="eastAsia" w:ascii="方正仿宋_GBK" w:hAnsi="Arial Unicode MS" w:eastAsia="方正仿宋_GBK" w:cs="Arial Unicode MS"/>
          <w:color w:val="auto"/>
          <w:szCs w:val="28"/>
          <w:lang w:val="en-US" w:eastAsia="zh-CN"/>
        </w:rPr>
        <w:t>ABC</w:t>
      </w:r>
      <w:r>
        <w:rPr>
          <w:rFonts w:hint="eastAsia" w:ascii="方正仿宋_GBK" w:hAnsi="Arial Unicode MS" w:eastAsia="方正仿宋_GBK" w:cs="Arial Unicode MS"/>
          <w:color w:val="auto"/>
          <w:szCs w:val="28"/>
        </w:rPr>
        <w:t xml:space="preserve"> ）外，听证应当公开举行。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国家秘密</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商业秘密</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个人隐私</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商业利益 </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依据《市场监督管理行政处罚听证办法》规定，公 开举行听证的，市场监督管理部门应当于举行听证三日前公告 （ </w:t>
      </w:r>
      <w:r>
        <w:rPr>
          <w:rFonts w:hint="eastAsia" w:ascii="方正仿宋_GBK" w:hAnsi="Arial Unicode MS" w:eastAsia="方正仿宋_GBK" w:cs="Arial Unicode MS"/>
          <w:color w:val="auto"/>
          <w:szCs w:val="28"/>
          <w:lang w:val="en-US" w:eastAsia="zh-CN"/>
        </w:rPr>
        <w:t>ABD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当事人的姓名或者名称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案由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举行听证的时间、地点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D、听证主持人、听证员、记录员的姓名 </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依据《市场监督管理行政处罚听证办法》规定，听证开始前，记录员应当查明听证参加人是否到场，并向到场人员 宣布以下听证纪律：（ </w:t>
      </w:r>
      <w:r>
        <w:rPr>
          <w:rFonts w:hint="eastAsia" w:ascii="方正仿宋_GBK" w:hAnsi="Arial Unicode MS" w:eastAsia="方正仿宋_GBK" w:cs="Arial Unicode MS"/>
          <w:color w:val="auto"/>
          <w:szCs w:val="28"/>
          <w:lang w:val="en-US" w:eastAsia="zh-CN"/>
        </w:rPr>
        <w:t>ACD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服从听证主持人的指挥，未经听证主持人允许不得发言、提问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不得录音、录像和摄影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听证参加人未经听证主持人允许不得退场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不得大声喧哗，不得鼓掌、哄闹或者进行其他妨碍听证秩序 的活动 </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依据《市场监督管理行政处罚听证办法》规定，听 证主持人核对听证参加人，说明案由，宣布（</w:t>
      </w:r>
      <w:r>
        <w:rPr>
          <w:rFonts w:hint="eastAsia" w:ascii="方正仿宋_GBK" w:hAnsi="Arial Unicode MS" w:eastAsia="方正仿宋_GBK" w:cs="Arial Unicode MS"/>
          <w:color w:val="auto"/>
          <w:szCs w:val="28"/>
          <w:lang w:val="en-US" w:eastAsia="zh-CN"/>
        </w:rPr>
        <w:t xml:space="preserve"> AD</w:t>
      </w:r>
      <w:r>
        <w:rPr>
          <w:rFonts w:hint="eastAsia" w:ascii="方正仿宋_GBK" w:hAnsi="Arial Unicode MS" w:eastAsia="方正仿宋_GBK" w:cs="Arial Unicode MS"/>
          <w:color w:val="auto"/>
          <w:szCs w:val="28"/>
        </w:rPr>
        <w:t xml:space="preserve"> ）名单，告知听 证参加人在听证中的权利义务，询问当事人是否提出回避申请。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听证主持人、听证员、记录员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鉴定人</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证人</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翻译人员 </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依据《市场监督管理行政处罚听证办法》规定，有下列情形之一的，可以中止听证：（</w:t>
      </w:r>
      <w:r>
        <w:rPr>
          <w:rFonts w:hint="eastAsia" w:ascii="方正仿宋_GBK" w:hAnsi="Arial Unicode MS" w:eastAsia="方正仿宋_GBK" w:cs="Arial Unicode MS"/>
          <w:color w:val="auto"/>
          <w:szCs w:val="28"/>
          <w:lang w:val="en-US" w:eastAsia="zh-CN"/>
        </w:rPr>
        <w:t>ABD</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当事人因不可抗力无法参加听证的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当事人死亡或者终止，需要确定相关权利义务承受人的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当事人未经听证主持人允许中途退场的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需要通知新的证人到场或者需要重新鉴定的</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依据《市场监督管理行政处罚听证办法》规定，有下列情形之一的，可以终止听证：（</w:t>
      </w:r>
      <w:r>
        <w:rPr>
          <w:rFonts w:hint="eastAsia" w:ascii="方正仿宋_GBK" w:hAnsi="Arial Unicode MS" w:eastAsia="方正仿宋_GBK" w:cs="Arial Unicode MS"/>
          <w:color w:val="auto"/>
          <w:szCs w:val="28"/>
          <w:lang w:val="en-US" w:eastAsia="zh-CN"/>
        </w:rPr>
        <w:t>BC</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当事人因不可抗力无法参加听证的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当事人无正当理由拒不到场参加听证的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当事人未经听证主持人允许中途退场的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当事人死亡或者终止，需要确定相关权利义务承受人的 </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依据《市场监督管理行政处罚听证办法》规定，记录员应当如实记录，制作听证笔录。听证笔录应当载明（</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听证时间、地点</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案由</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听证人员、听证参加人姓名</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各方意见 </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依据《市场监督管理行政处罚听证暂行办法》规定，听 证会结束后，听证笔录应当经听证参加人核对无误后，由听证参 加人当场签名或者盖章。（ </w:t>
      </w:r>
      <w:r>
        <w:rPr>
          <w:rFonts w:hint="eastAsia" w:ascii="方正仿宋_GBK" w:hAnsi="Arial Unicode MS" w:eastAsia="方正仿宋_GBK" w:cs="Arial Unicode MS"/>
          <w:color w:val="auto"/>
          <w:szCs w:val="28"/>
          <w:lang w:val="en-US" w:eastAsia="zh-CN"/>
        </w:rPr>
        <w:t xml:space="preserve">CD </w:t>
      </w:r>
      <w:r>
        <w:rPr>
          <w:rFonts w:hint="eastAsia" w:ascii="方正仿宋_GBK" w:hAnsi="Arial Unicode MS" w:eastAsia="方正仿宋_GBK" w:cs="Arial Unicode MS"/>
          <w:color w:val="auto"/>
          <w:szCs w:val="28"/>
        </w:rPr>
        <w:t xml:space="preserve">）拒绝签名或者盖章的，应当在听 证笔录中记明情况。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鉴定人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翻译人员</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当事人</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第三人</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依据《市场监督管理行政处罚听证办法》规定，听证结束后，听证主持人应当在五个工作日内撰写听证报告，由 （ </w:t>
      </w:r>
      <w:r>
        <w:rPr>
          <w:rFonts w:hint="eastAsia" w:ascii="方正仿宋_GBK" w:hAnsi="Arial Unicode MS" w:eastAsia="方正仿宋_GBK" w:cs="Arial Unicode MS"/>
          <w:color w:val="auto"/>
          <w:szCs w:val="28"/>
          <w:lang w:val="en-US" w:eastAsia="zh-CN"/>
        </w:rPr>
        <w:t>BC</w:t>
      </w:r>
      <w:r>
        <w:rPr>
          <w:rFonts w:hint="eastAsia" w:ascii="方正仿宋_GBK" w:hAnsi="Arial Unicode MS" w:eastAsia="方正仿宋_GBK" w:cs="Arial Unicode MS"/>
          <w:color w:val="auto"/>
          <w:szCs w:val="28"/>
        </w:rPr>
        <w:t xml:space="preserve">）签名，连同听证笔录送办案机构，由其连同其他案件材 料一并上报市场监督管理部门负责人。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部门负责人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听证主持人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听证员</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听证主持人、听证员、记录员 </w:t>
      </w:r>
    </w:p>
    <w:p>
      <w:pPr>
        <w:pStyle w:val="7"/>
        <w:numPr>
          <w:ilvl w:val="0"/>
          <w:numId w:val="5"/>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《棉花质量监督管理条例》中的棉花经营者包括（ </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棉花收购者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棉花加工者</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棉花销售者</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棉花承储者</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73、</w:t>
      </w:r>
      <w:r>
        <w:rPr>
          <w:rFonts w:hint="eastAsia" w:ascii="方正仿宋_GBK" w:hAnsi="Arial Unicode MS" w:eastAsia="方正仿宋_GBK" w:cs="Arial Unicode MS"/>
          <w:color w:val="auto"/>
          <w:szCs w:val="28"/>
        </w:rPr>
        <w:t>棉花经营者销售棉花，应当符合下列要求（</w:t>
      </w:r>
      <w:r>
        <w:rPr>
          <w:rFonts w:hint="eastAsia" w:ascii="方正仿宋_GBK" w:hAnsi="Arial Unicode MS" w:eastAsia="方正仿宋_GBK" w:cs="Arial Unicode MS"/>
          <w:color w:val="auto"/>
          <w:szCs w:val="28"/>
          <w:lang w:val="en-US" w:eastAsia="zh-CN"/>
        </w:rPr>
        <w:t xml:space="preserve"> ABC</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每批棉花附有质量凭证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棉花包装、标识符合国家标准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棉花类别、等级、重量与质量凭证、标识相符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经公证检验的棉花，应当粘贴公证检验标志</w:t>
      </w:r>
    </w:p>
    <w:p>
      <w:pPr>
        <w:pStyle w:val="7"/>
        <w:numPr>
          <w:ilvl w:val="0"/>
          <w:numId w:val="6"/>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棉花经营者收购棉花时，应当（</w:t>
      </w:r>
      <w:r>
        <w:rPr>
          <w:rFonts w:hint="eastAsia" w:ascii="方正仿宋_GBK" w:hAnsi="Arial Unicode MS" w:eastAsia="方正仿宋_GBK" w:cs="Arial Unicode MS"/>
          <w:color w:val="auto"/>
          <w:szCs w:val="28"/>
          <w:lang w:val="en-US" w:eastAsia="zh-CN"/>
        </w:rPr>
        <w:t xml:space="preserve"> BC</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按照国家标准和技术规范，直接确定所收购棉花的类别、等级、数量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按照国家标准和技术规范，排除异性纤维和其他有害物质 后确定所收购棉花的类别、等级、数量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所收购的棉花超出国家规定水分标准的，应当进行晾晒、 烘干等技术处理，保证棉花质量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所收购的棉花超出国家规定水分标准的，不得收购 </w:t>
      </w:r>
    </w:p>
    <w:p>
      <w:pPr>
        <w:pStyle w:val="7"/>
        <w:numPr>
          <w:ilvl w:val="0"/>
          <w:numId w:val="6"/>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下列关于国家储备棉的说法正确的是（ </w:t>
      </w:r>
      <w:r>
        <w:rPr>
          <w:rFonts w:hint="eastAsia" w:ascii="方正仿宋_GBK" w:hAnsi="Arial Unicode MS" w:eastAsia="方正仿宋_GBK" w:cs="Arial Unicode MS"/>
          <w:color w:val="auto"/>
          <w:szCs w:val="28"/>
          <w:lang w:val="en-US" w:eastAsia="zh-CN"/>
        </w:rPr>
        <w:t>ABD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国家储备棉的入库、出库，必须经棉花质量公证检验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经公证检验后，由专业纤维检验机构出具棉花质量公证检 验证书，作为国家财政支付存储国家储备棉所需费用的依据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经公证检验的国家储备棉，应当粘贴公证检验证书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棉花质量公证检验证书应当真实、客观地反映棉花的质量、数量 </w:t>
      </w:r>
    </w:p>
    <w:p>
      <w:pPr>
        <w:pStyle w:val="7"/>
        <w:numPr>
          <w:ilvl w:val="0"/>
          <w:numId w:val="6"/>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根据《棉花质量监督管理条例》的规定，棉花经营者应注意的是？（</w:t>
      </w:r>
      <w:r>
        <w:rPr>
          <w:rFonts w:hint="eastAsia" w:ascii="方正仿宋_GBK" w:hAnsi="Arial Unicode MS" w:eastAsia="方正仿宋_GBK" w:cs="Arial Unicode MS"/>
          <w:color w:val="auto"/>
          <w:szCs w:val="28"/>
          <w:lang w:val="en-US" w:eastAsia="zh-CN"/>
        </w:rPr>
        <w:t>ACD</w:t>
      </w:r>
      <w:r>
        <w:rPr>
          <w:rFonts w:hint="eastAsia" w:ascii="方正仿宋_GBK" w:hAnsi="Arial Unicode MS" w:eastAsia="方正仿宋_GBK" w:cs="Arial Unicode MS"/>
          <w:color w:val="auto"/>
          <w:szCs w:val="28"/>
        </w:rPr>
        <w:t xml:space="preserve"> ） 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棉花经营者从事棉花经营活动，必须遵守《棉花质量监督管理条例》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棉花经营者从事棉花加工经营活动，应当按照国家有关规定取得资格认定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棉花经营者应当建立、健全棉花质量内部管理制度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棉花经营者应当严格实施岗位质量规范、质量责任及相应的考核办法 </w:t>
      </w:r>
    </w:p>
    <w:p>
      <w:pPr>
        <w:pStyle w:val="7"/>
        <w:numPr>
          <w:ilvl w:val="0"/>
          <w:numId w:val="6"/>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根据《棉花质量监督管理条例》的规定，棉花经营者销售棉花须符合以下哪些要求？（</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每批棉花附有质量保证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棉花包装、标识符合国家标准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棉花类别、等级、重量与质量凭证、标识相符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经公证检验的棉花，附有公证检验证书，其中国家储备棉 还应当粘贴公证检验标志</w:t>
      </w:r>
    </w:p>
    <w:p>
      <w:pPr>
        <w:pStyle w:val="7"/>
        <w:numPr>
          <w:ilvl w:val="0"/>
          <w:numId w:val="6"/>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下列哪些陈述符合《中华人民共和国认证认可条例》？ （ </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国务院认证认可监督管理部门指定从事列入目录产品认证活动的认证机构，应当确保在每一列入目录产品领域至少指定两家符合本条例规定条件的机构。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国务院认证认可监督管理部门指定前款规定的认证机构、检查机构、实验室，应当事先公布有关信息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应组织在相关领域公认的专家组成专家评审委员会，对符合前款规定要求的认证机构、检查机构、实验室进行评审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经评审并征求国务院有关部门意见后，按照资源合理利用、公平竞争和便利、有效的原则，在公布的时间内作出决定</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79、</w:t>
      </w:r>
      <w:r>
        <w:rPr>
          <w:rFonts w:hint="eastAsia" w:ascii="方正仿宋_GBK" w:hAnsi="Arial Unicode MS" w:eastAsia="方正仿宋_GBK" w:cs="Arial Unicode MS"/>
          <w:color w:val="auto"/>
          <w:szCs w:val="28"/>
        </w:rPr>
        <w:t>根据《棉花质量监督管理条例》的规定，以下哪些说法是正确的？（</w:t>
      </w:r>
      <w:r>
        <w:rPr>
          <w:rFonts w:hint="eastAsia" w:ascii="方正仿宋_GBK" w:hAnsi="Arial Unicode MS" w:eastAsia="方正仿宋_GBK" w:cs="Arial Unicode MS"/>
          <w:color w:val="auto"/>
          <w:szCs w:val="28"/>
          <w:lang w:val="en-US" w:eastAsia="zh-CN"/>
        </w:rPr>
        <w:t>BC</w:t>
      </w:r>
      <w:r>
        <w:rPr>
          <w:rFonts w:hint="eastAsia" w:ascii="方正仿宋_GBK" w:hAnsi="Arial Unicode MS" w:eastAsia="方正仿宋_GBK" w:cs="Arial Unicode MS"/>
          <w:color w:val="auto"/>
          <w:szCs w:val="28"/>
        </w:rPr>
        <w:t xml:space="preserve"> ） 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监督抽验所需样品从公证检验的留样中随机抽取</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 xml:space="preserve">并应当自抽取样品之日起 5 日内作出检验结论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棉花质量监督机构对棉花质量公证检验以外的棉花，可以在棉花收购、加工、销售、承储的现场实施监督检查</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棉花质量监督机构监督检查的内容是：棉花质量、数量和包装是否符合国家标准；棉花标识以及质量凭证是否与实物相符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专业纤维检验机构实施棉花质量公证检验可以收取必要费用 </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棉花经营者、用棉企业对棉花质量公证检验和棉花质量监督检查中实施检验的结果有异议的，可以（</w:t>
      </w:r>
      <w:r>
        <w:rPr>
          <w:rFonts w:hint="eastAsia" w:ascii="方正仿宋_GBK" w:hAnsi="Arial Unicode MS" w:eastAsia="方正仿宋_GBK" w:cs="Arial Unicode MS"/>
          <w:color w:val="auto"/>
          <w:szCs w:val="28"/>
          <w:lang w:val="en-US" w:eastAsia="zh-CN"/>
        </w:rPr>
        <w:t>BD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自收到检验结果之日起 5 日内向省、自治区、直辖市的棉花质量监督机构申请复检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自收到检验结果之日起 5 日内向省、自治区、直辖市的棉花质量监督机构或者中国纤维检验机构申请复检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省、自治区、直辖市的棉花质量监督机构应当自收到申请之日起 7 日内作出复检结论，并告知申请人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省、自治区、直辖市的棉花质量监督机构或者中国纤维检验机构应当自收到申请之日起 7 日内作出复检结论，并告知申请人 </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专业纤维检验机构进行棉花质量公证检验，必须执行国 家标准及其检验方法、技术规范和时间要求，保证（</w:t>
      </w:r>
      <w:r>
        <w:rPr>
          <w:rFonts w:hint="eastAsia" w:ascii="方正仿宋_GBK" w:hAnsi="Arial Unicode MS" w:eastAsia="方正仿宋_GBK" w:cs="Arial Unicode MS"/>
          <w:color w:val="auto"/>
          <w:szCs w:val="28"/>
          <w:lang w:val="en-US" w:eastAsia="zh-CN"/>
        </w:rPr>
        <w:t>ABD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客观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公正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可追溯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及时 </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以下哪一项属于商标局核准的注册商标类型？（</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证明商标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服务商标 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集体商标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商品商标 </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下列商标中，属于商品商标的有哪些？</w:t>
      </w:r>
      <w:r>
        <w:rPr>
          <w:rFonts w:hint="eastAsia" w:ascii="方正仿宋_GBK" w:hAnsi="Arial Unicode MS" w:eastAsia="方正仿宋_GBK" w:cs="Arial Unicode MS"/>
          <w:color w:val="auto"/>
          <w:szCs w:val="28"/>
          <w:lang w:val="en-US" w:eastAsia="zh-CN"/>
        </w:rPr>
        <w:t>(ABD)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“中华”轿车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“凤凰”电视台 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“海尔”冰箱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“蒙牛”牛奶 </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下列哪些标志可以申请注册商标？（</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三维标志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图形</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颜色组合</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字母 </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下列地名中，哪些在一般情况下不得作为普通商标使用？</w:t>
      </w:r>
      <w:r>
        <w:rPr>
          <w:rFonts w:hint="eastAsia" w:ascii="方正仿宋_GBK" w:hAnsi="Arial Unicode MS" w:eastAsia="方正仿宋_GBK" w:cs="Arial Unicode MS"/>
          <w:color w:val="auto"/>
          <w:szCs w:val="28"/>
          <w:lang w:val="en-US" w:eastAsia="zh-CN"/>
        </w:rPr>
        <w:t>(BCD)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乡镇名称</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县级行政区划地名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香港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公众知晓的外国地名 </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下列标志中，不能作为商标申请注册的是：（</w:t>
      </w:r>
      <w:r>
        <w:rPr>
          <w:rFonts w:hint="eastAsia" w:ascii="方正仿宋_GBK" w:hAnsi="Arial Unicode MS" w:eastAsia="方正仿宋_GBK" w:cs="Arial Unicode MS"/>
          <w:color w:val="auto"/>
          <w:szCs w:val="28"/>
          <w:lang w:val="en-US" w:eastAsia="zh-CN"/>
        </w:rPr>
        <w:t>ABC</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苹果，使用的商品为苹果酱</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725 标号，使用的商品为水泥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二锅头，使用的商品为白酒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丁香，使用的商品为服装 </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某奶业公司在一起商标侵权纠纷中请求法院认定其涉案商标为驰名商标，为此奶业公司可以提交下列哪些证据证明其 商标已经为驰名商标？</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相关公众对该商标的知晓程度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该商标使用的持续时间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该商标的任何宣传工作的持续时间、程度和地理范围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该商标的作为驰名商标受保护的记录 </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商标注册人在使用注册商标的过程中，不得有以下情形？（</w:t>
      </w:r>
      <w:r>
        <w:rPr>
          <w:rFonts w:hint="eastAsia" w:ascii="方正仿宋_GBK" w:hAnsi="Arial Unicode MS" w:eastAsia="方正仿宋_GBK" w:cs="Arial Unicode MS"/>
          <w:color w:val="auto"/>
          <w:szCs w:val="28"/>
          <w:lang w:val="en-US" w:eastAsia="zh-CN"/>
        </w:rPr>
        <w:t>ABD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自行改变注册人名义的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自行改变注册商标的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连续二年停止使用的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自行改变注册商标的 地址或者其他注册事项的 </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对涉嫌侵犯他人注册商标专用权的行为进行查处时，有关部门的做法正确的有（</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询问有关当事人，调查与侵犯他人注册商标专用权有关的情况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查阅、复制当事人与侵权活动有关的合同、发票、账簿以及其他有关资料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对当事人涉嫌从事侵犯他人注册商标专用权活动的场所实施现场检查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对有证据证明是侵犯他人注册商标专用权的物品，可以查封或者扣押 </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根据《中华人民共和国认证认可条例》，国务院认证认可监督管理部门应当对下列哪些机构的活动加强监督管理？ （ </w:t>
      </w:r>
      <w:r>
        <w:rPr>
          <w:rFonts w:hint="eastAsia" w:ascii="方正仿宋_GBK" w:hAnsi="Arial Unicode MS" w:eastAsia="方正仿宋_GBK" w:cs="Arial Unicode MS"/>
          <w:color w:val="auto"/>
          <w:szCs w:val="28"/>
          <w:lang w:val="en-US" w:eastAsia="zh-CN"/>
        </w:rPr>
        <w:t>AD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认证培训机构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认证管理机构</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认证服务机构</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认证咨询机构 </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根据《中华人民共和国认证认可条例》，认证活动应该遵循以下哪些原则？（ </w:t>
      </w:r>
      <w:r>
        <w:rPr>
          <w:rFonts w:hint="eastAsia" w:ascii="方正仿宋_GBK" w:hAnsi="Arial Unicode MS" w:eastAsia="方正仿宋_GBK" w:cs="Arial Unicode MS"/>
          <w:color w:val="auto"/>
          <w:szCs w:val="28"/>
          <w:lang w:val="en-US" w:eastAsia="zh-CN"/>
        </w:rPr>
        <w:t>BD</w:t>
      </w:r>
      <w:r>
        <w:rPr>
          <w:rFonts w:hint="eastAsia" w:ascii="方正仿宋_GBK" w:hAnsi="Arial Unicode MS" w:eastAsia="方正仿宋_GBK" w:cs="Arial Unicode MS"/>
          <w:color w:val="auto"/>
          <w:szCs w:val="28"/>
        </w:rPr>
        <w:t xml:space="preserve">） </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高效便利</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客观独立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公开公正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诚实信用 </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根据《中华人民共和国认证认可条例》，取得认证机构资质，应当符合以下哪些条件？（ </w:t>
      </w:r>
      <w:r>
        <w:rPr>
          <w:rFonts w:hint="eastAsia" w:ascii="方正仿宋_GBK" w:hAnsi="Arial Unicode MS" w:eastAsia="方正仿宋_GBK" w:cs="Arial Unicode MS"/>
          <w:color w:val="auto"/>
          <w:szCs w:val="28"/>
          <w:lang w:val="en-US" w:eastAsia="zh-CN"/>
        </w:rPr>
        <w:t>ABC</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有 10 名以上相应领域的专职认证人员</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有固定的场所和必要的设施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有符合认证认可要求的管理制度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注册资本不得少于人民币 500 万元 </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根据《中华人民共和国认证认可条例》，外商投资企业 取得认证机构资质，应当符合以下哪些条件？（</w:t>
      </w:r>
      <w:r>
        <w:rPr>
          <w:rFonts w:hint="eastAsia" w:ascii="方正仿宋_GBK" w:hAnsi="Arial Unicode MS" w:eastAsia="方正仿宋_GBK" w:cs="Arial Unicode MS"/>
          <w:color w:val="auto"/>
          <w:szCs w:val="28"/>
          <w:lang w:val="en-US" w:eastAsia="zh-CN"/>
        </w:rPr>
        <w:t>ACD</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外方投资者取得其所在国家或者地区认可机构的认可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外方投资者具有 5 年以上从事认证活动的业务经历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有 10 名以上相应领域的专职认证人员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有固定的场所和必要的设施 </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根据《中华人民共和国认证认可条例》，关于认证机构资质的申请和批准程序，下列说法正确的是？（ </w:t>
      </w:r>
      <w:r>
        <w:rPr>
          <w:rFonts w:hint="eastAsia" w:ascii="方正仿宋_GBK" w:hAnsi="Arial Unicode MS" w:eastAsia="方正仿宋_GBK" w:cs="Arial Unicode MS"/>
          <w:color w:val="auto"/>
          <w:szCs w:val="28"/>
          <w:lang w:val="en-US" w:eastAsia="zh-CN"/>
        </w:rPr>
        <w:t>AD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认证机构资质的申请人，应当向国务院认证认可监督管理部门提出书面申请 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认证机构资质的申请人，应当向国务院认证认可监督管理部门提出书面或口头申请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国务院认证认可管理部门自受理认证机构资质申请之日 起 45 日内，应当作出是否批准的决定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涉及国务院有关部门职责的，应当征求国务院有关部门的意见 </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根据《中华人民共和国认证认可条例》，有关境外认证机构在中华人民共和国境内设立代表机构的事宜，下列说法正确 的是？（</w:t>
      </w:r>
      <w:r>
        <w:rPr>
          <w:rFonts w:hint="eastAsia" w:ascii="方正仿宋_GBK" w:hAnsi="Arial Unicode MS" w:eastAsia="方正仿宋_GBK" w:cs="Arial Unicode MS"/>
          <w:color w:val="auto"/>
          <w:szCs w:val="28"/>
          <w:lang w:val="en-US" w:eastAsia="zh-CN"/>
        </w:rPr>
        <w:t>ABD</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境外认证机构在中华人民共和国境内设立代表机构，须向工商行政管理部门依法办理登记手续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境外认证机构在向工商行政管理部门依法办理登记手续后，可从事与所从属机构的业务范围相关的推广活动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境外认证机构在向工商行政管理部门依法办理登记手续后，可从事认证活动D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境外认证机构在中华人民共和国境内设立代表机构的登记，按照有关外商投资法律、行政法规和国家有关规定办理</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根据《中华人民共和国认证认可条例》，向社会出具具有证明作用的数据和结果的检查机构、实验室应该符合以下哪些条件？（</w:t>
      </w:r>
      <w:r>
        <w:rPr>
          <w:rFonts w:hint="eastAsia" w:ascii="方正仿宋_GBK" w:hAnsi="Arial Unicode MS" w:eastAsia="方正仿宋_GBK" w:cs="Arial Unicode MS"/>
          <w:color w:val="auto"/>
          <w:szCs w:val="28"/>
          <w:lang w:val="en-US" w:eastAsia="zh-CN"/>
        </w:rPr>
        <w:t>ABD</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应当具备有关法律、行政法规规定的基本条件和能力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应依法被认定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认定结果由国务院行业主管部门公布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 认定结果由国务院认证认可监督管理部门公布</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根据《中华人民共和国认证认可条例》，有关认证基本规范、认证规则，下列哪些说法错误的是？（</w:t>
      </w:r>
      <w:r>
        <w:rPr>
          <w:rFonts w:hint="eastAsia" w:ascii="方正仿宋_GBK" w:hAnsi="Arial Unicode MS" w:eastAsia="方正仿宋_GBK" w:cs="Arial Unicode MS"/>
          <w:color w:val="auto"/>
          <w:szCs w:val="28"/>
          <w:lang w:val="en-US" w:eastAsia="zh-CN"/>
        </w:rPr>
        <w:t>CD</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认证机构应当按照认证基本规范、认证规则从事认证活动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认证基本规范、认证规则由国务院认证认可监督管理部门 制定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涉及国务院有关部门职责的由国务院有关部门制定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属于认证新领域，前款规定的部门尚未制定认证规则的， 由国务院认证认可监督管理部门制定新的认证规则 </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根据《中华人民共和国认证认可条例》，下列有关认证证书的说法正确的是？（</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认证结论为产品、服务、管理体系符合认证要求的，认证机构应当及时向委托人出具认证证书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获得认证证书的，应当在认证范围内使用认证证书和认证标志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不得利用产品、服务认证证书、认证标志和相关文字、符号，误导公众认为其管理体系已通过认证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不得利用管理体系认证证书、认证标志和相关文字、符号，误导公众认为其产品、服务已通过认证 </w:t>
      </w:r>
    </w:p>
    <w:p>
      <w:pPr>
        <w:pStyle w:val="7"/>
        <w:numPr>
          <w:ilvl w:val="0"/>
          <w:numId w:val="7"/>
        </w:numPr>
        <w:shd w:val="clear" w:color="auto" w:fill="FFFFFF"/>
        <w:snapToGrid w:val="0"/>
        <w:spacing w:before="0" w:beforeAutospacing="0" w:after="0" w:afterAutospacing="0"/>
        <w:ind w:left="0" w:leftChars="0"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rPr>
        <w:t xml:space="preserve">根据《中华人民共和国认证认可条例》，关于统一的产品目录，下列说法正确的是？（ </w:t>
      </w:r>
      <w:r>
        <w:rPr>
          <w:rFonts w:hint="eastAsia" w:ascii="方正仿宋_GBK" w:hAnsi="Arial Unicode MS" w:eastAsia="方正仿宋_GBK" w:cs="Arial Unicode MS"/>
          <w:color w:val="auto"/>
          <w:szCs w:val="28"/>
          <w:lang w:val="en-US" w:eastAsia="zh-CN"/>
        </w:rPr>
        <w:t>BCD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统一的产品目录由国务院认证认可监督管理部门制定、调整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统一的产品目录由国务院认证认可监督管理部门会同国 务院有关部门制定、调整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列入目录的产品，经国务院认证认可监督管理部门指定的认证机构进行认证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列入目录的产品，经国务院认证认可监督管理部门进行认证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100、</w:t>
      </w:r>
      <w:r>
        <w:rPr>
          <w:rFonts w:hint="eastAsia" w:ascii="方正仿宋_GBK" w:hAnsi="Arial Unicode MS" w:eastAsia="方正仿宋_GBK" w:cs="Arial Unicode MS"/>
          <w:color w:val="auto"/>
          <w:szCs w:val="28"/>
        </w:rPr>
        <w:t xml:space="preserve">根据《中华人民共和国认证认可条例》，国务院认证认可监督管理部门指定的从事列入目录产品认证活动的认证机构以及与认证有关的检查机构、实验室应当符合以下哪些条件？ （ </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长期从事相关业务的机构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无不良记录的机构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已经依照该条例的规定取得认可的机构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具备从事相关认证活动能力的机构</w:t>
      </w:r>
    </w:p>
    <w:p>
      <w:pPr>
        <w:pStyle w:val="7"/>
        <w:numPr>
          <w:ilvl w:val="0"/>
          <w:numId w:val="0"/>
        </w:numPr>
        <w:shd w:val="clear" w:color="auto" w:fill="FFFFFF"/>
        <w:snapToGrid w:val="0"/>
        <w:spacing w:before="0" w:beforeAutospacing="0" w:after="0" w:afterAutospacing="0"/>
        <w:ind w:right="0" w:rightChars="0"/>
        <w:jc w:val="both"/>
        <w:rPr>
          <w:rFonts w:hint="default"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101、</w:t>
      </w:r>
      <w:r>
        <w:rPr>
          <w:rFonts w:hint="eastAsia" w:ascii="方正仿宋_GBK" w:hAnsi="Arial Unicode MS" w:eastAsia="方正仿宋_GBK" w:cs="Arial Unicode MS"/>
          <w:color w:val="auto"/>
          <w:szCs w:val="28"/>
        </w:rPr>
        <w:t>个体经济是社会主义市场经济的重要组成部</w:t>
      </w:r>
      <w:r>
        <w:rPr>
          <w:rFonts w:hint="default" w:ascii="方正仿宋_GBK" w:hAnsi="Arial Unicode MS" w:eastAsia="方正仿宋_GBK" w:cs="Arial Unicode MS"/>
          <w:color w:val="auto"/>
          <w:szCs w:val="28"/>
        </w:rPr>
        <w:t>分，个体工商户是重要的</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rPr>
        <w:t>，在繁荣经济、</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rPr>
        <w:t>、推动</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rPr>
        <w:t>、方便</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rPr>
        <w:t>等方面发挥着重要作用。</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lang w:eastAsia="zh-CN"/>
        </w:rPr>
        <w:t>）</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rPr>
        <w:t>市场主体</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rPr>
        <w:t>增加就业</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rPr>
        <w:t>创业创新</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rPr>
        <w:t>群众生活</w:t>
      </w:r>
    </w:p>
    <w:p>
      <w:pPr>
        <w:pStyle w:val="7"/>
        <w:numPr>
          <w:ilvl w:val="0"/>
          <w:numId w:val="0"/>
        </w:numPr>
        <w:shd w:val="clear" w:color="auto" w:fill="FFFFFF"/>
        <w:snapToGrid w:val="0"/>
        <w:spacing w:before="0" w:beforeAutospacing="0" w:after="0" w:afterAutospacing="0"/>
        <w:ind w:right="0" w:rightChars="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102、个体工商户可以    ，也可以    </w:t>
      </w:r>
      <w:r>
        <w:rPr>
          <w:rFonts w:hint="default" w:ascii="方正仿宋_GBK" w:hAnsi="Arial Unicode MS" w:eastAsia="方正仿宋_GBK" w:cs="Arial Unicode MS"/>
          <w:color w:val="auto"/>
          <w:szCs w:val="28"/>
          <w:lang w:val="en-US" w:eastAsia="zh-CN"/>
        </w:rPr>
        <w:t>。个体工商户的</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lang w:val="en-US" w:eastAsia="zh-CN"/>
        </w:rPr>
        <w:t>、</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lang w:val="en-US" w:eastAsia="zh-CN"/>
        </w:rPr>
        <w:t>等合法权益受法律保护，任何单位和个人不得侵害或者非法干预。</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lang w:eastAsia="zh-CN"/>
        </w:rPr>
        <w:t>）</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个人经营</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家庭经营</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lang w:val="en-US" w:eastAsia="zh-CN"/>
        </w:rPr>
        <w:t>财产权</w:t>
      </w:r>
    </w:p>
    <w:p>
      <w:pPr>
        <w:pStyle w:val="7"/>
        <w:numPr>
          <w:ilvl w:val="0"/>
          <w:numId w:val="0"/>
        </w:numPr>
        <w:shd w:val="clear" w:color="auto" w:fill="FFFFFF"/>
        <w:snapToGrid w:val="0"/>
        <w:spacing w:before="0" w:beforeAutospacing="0" w:after="0" w:afterAutospacing="0"/>
        <w:ind w:right="0" w:rightChars="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lang w:val="en-US" w:eastAsia="zh-CN"/>
        </w:rPr>
        <w:t>经营自主权</w:t>
      </w:r>
    </w:p>
    <w:p>
      <w:pPr>
        <w:pStyle w:val="7"/>
        <w:numPr>
          <w:ilvl w:val="0"/>
          <w:numId w:val="0"/>
        </w:numPr>
        <w:shd w:val="clear" w:color="auto" w:fill="FFFFFF"/>
        <w:snapToGrid w:val="0"/>
        <w:spacing w:before="0" w:beforeAutospacing="0" w:after="0" w:afterAutospacing="0"/>
        <w:ind w:right="0" w:rightChars="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103、个体工商户应当依法经营</w:t>
      </w:r>
      <w:r>
        <w:rPr>
          <w:rFonts w:hint="default" w:ascii="方正仿宋_GBK" w:hAnsi="Arial Unicode MS" w:eastAsia="方正仿宋_GBK" w:cs="Arial Unicode MS"/>
          <w:color w:val="auto"/>
          <w:szCs w:val="28"/>
          <w:lang w:val="en-US" w:eastAsia="zh-CN"/>
        </w:rPr>
        <w:t>、诚实守信，自觉履行劳动用工、</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lang w:val="en-US" w:eastAsia="zh-CN"/>
        </w:rPr>
        <w:t>、</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lang w:val="en-US" w:eastAsia="zh-CN"/>
        </w:rPr>
        <w:t>、职业卫生、</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lang w:val="en-US" w:eastAsia="zh-CN"/>
        </w:rPr>
        <w:t>、</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lang w:val="en-US" w:eastAsia="zh-CN"/>
        </w:rPr>
        <w:t>等方面的法定义务。</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lang w:eastAsia="zh-CN"/>
        </w:rPr>
        <w:t>）</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安全生产</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lang w:val="en-US" w:eastAsia="zh-CN"/>
        </w:rPr>
        <w:t>食品安全</w:t>
      </w:r>
      <w:r>
        <w:rPr>
          <w:rFonts w:hint="eastAsia" w:ascii="方正仿宋_GBK" w:hAnsi="Arial Unicode MS" w:eastAsia="方正仿宋_GBK" w:cs="Arial Unicode MS"/>
          <w:color w:val="auto"/>
          <w:szCs w:val="28"/>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lang w:val="en-US" w:eastAsia="zh-CN"/>
        </w:rPr>
        <w:t>环境保护</w:t>
      </w:r>
    </w:p>
    <w:p>
      <w:pPr>
        <w:pStyle w:val="7"/>
        <w:numPr>
          <w:ilvl w:val="0"/>
          <w:numId w:val="0"/>
        </w:numPr>
        <w:shd w:val="clear" w:color="auto" w:fill="FFFFFF"/>
        <w:snapToGrid w:val="0"/>
        <w:spacing w:before="0" w:beforeAutospacing="0" w:after="0" w:afterAutospacing="0"/>
        <w:ind w:right="0" w:rightChars="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default" w:ascii="方正仿宋_GBK" w:hAnsi="Arial Unicode MS" w:eastAsia="方正仿宋_GBK" w:cs="Arial Unicode MS"/>
          <w:color w:val="auto"/>
          <w:szCs w:val="28"/>
          <w:lang w:val="en-US" w:eastAsia="zh-CN"/>
        </w:rPr>
        <w:t>公平竞争</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104、</w:t>
      </w:r>
      <w:r>
        <w:rPr>
          <w:rFonts w:hint="eastAsia" w:ascii="方正仿宋_GBK" w:hAnsi="Arial Unicode MS" w:eastAsia="方正仿宋_GBK" w:cs="Arial Unicode MS"/>
          <w:color w:val="auto"/>
          <w:szCs w:val="28"/>
        </w:rPr>
        <w:t>《缺陷汽车产品召回管理条例》中的缺陷是指由于（</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）的原因导致的在同一批次、型号或者类别的汽车产品中普遍存在的不符合保障人身、财产安全的国家标准、行业标准的情形或者其 他危及人身、财产安全的不合理的危险 。 </w:t>
      </w:r>
      <w:r>
        <w:rPr>
          <w:rFonts w:hint="eastAsia" w:ascii="方正仿宋_GBK" w:hAnsi="Arial Unicode MS" w:eastAsia="方正仿宋_GBK" w:cs="Arial Unicode MS"/>
          <w:color w:val="auto"/>
          <w:szCs w:val="28"/>
          <w:lang w:val="en-US" w:eastAsia="zh-CN"/>
        </w:rPr>
        <w:t xml:space="preserve">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设计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制造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保养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标识</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105、</w:t>
      </w:r>
      <w:r>
        <w:rPr>
          <w:rFonts w:hint="eastAsia" w:ascii="方正仿宋_GBK" w:hAnsi="Arial Unicode MS" w:eastAsia="方正仿宋_GBK" w:cs="Arial Unicode MS"/>
          <w:color w:val="auto"/>
          <w:szCs w:val="28"/>
        </w:rPr>
        <w:t>依据《市场监督管理行政处罚程序规定》的规定，市场监督管理部门抽样取证时，办案人员应当（</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 ）。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制作抽样记录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开具清单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通知当事人到场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由办案人员、当事人在封条和相关记录上签名或者盖章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106、</w:t>
      </w:r>
      <w:r>
        <w:rPr>
          <w:rFonts w:hint="eastAsia" w:ascii="方正仿宋_GBK" w:hAnsi="Arial Unicode MS" w:eastAsia="方正仿宋_GBK" w:cs="Arial Unicode MS"/>
          <w:color w:val="auto"/>
          <w:szCs w:val="28"/>
        </w:rPr>
        <w:t xml:space="preserve">依据《市场监督管理行政处罚程序规定》的规定，通过网络、电话购买等方式抽样取证的，应当采取（ </w:t>
      </w:r>
      <w:r>
        <w:rPr>
          <w:rFonts w:hint="eastAsia" w:ascii="方正仿宋_GBK" w:hAnsi="Arial Unicode MS" w:eastAsia="方正仿宋_GBK" w:cs="Arial Unicode MS"/>
          <w:color w:val="auto"/>
          <w:szCs w:val="28"/>
          <w:lang w:val="en-US" w:eastAsia="zh-CN"/>
        </w:rPr>
        <w:t>ABCD</w:t>
      </w:r>
      <w:r>
        <w:rPr>
          <w:rFonts w:hint="eastAsia" w:ascii="方正仿宋_GBK" w:hAnsi="Arial Unicode MS" w:eastAsia="方正仿宋_GBK" w:cs="Arial Unicode MS"/>
          <w:color w:val="auto"/>
          <w:szCs w:val="28"/>
        </w:rPr>
        <w:t xml:space="preserve">）等方式 对交易过程、商品拆包查验及封样等过程进行记录。 </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 xml:space="preserve">A、拍照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B、截屏</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 xml:space="preserve"> C、录音 </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D、录像</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val="en-US" w:eastAsia="zh-CN"/>
        </w:rPr>
        <w:t>107、</w:t>
      </w:r>
      <w:r>
        <w:rPr>
          <w:rFonts w:hint="eastAsia" w:ascii="方正仿宋_GBK" w:hAnsi="Arial Unicode MS" w:eastAsia="方正仿宋_GBK" w:cs="Arial Unicode MS"/>
          <w:color w:val="auto"/>
          <w:szCs w:val="28"/>
        </w:rPr>
        <w:t>企业名称应当符合</w:t>
      </w:r>
      <w:r>
        <w:rPr>
          <w:rFonts w:hint="default" w:ascii="方正仿宋_GBK" w:hAnsi="Arial Unicode MS" w:eastAsia="方正仿宋_GBK" w:cs="Arial Unicode MS"/>
          <w:color w:val="auto"/>
          <w:szCs w:val="28"/>
        </w:rPr>
        <w:t>《企业名称登记管理规定》第十一条规定，不得存在下列情形</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w:t>
      </w:r>
      <w:r>
        <w:rPr>
          <w:rFonts w:hint="eastAsia" w:ascii="方正仿宋_GBK" w:hAnsi="Arial Unicode MS" w:eastAsia="方正仿宋_GBK" w:cs="Arial Unicode MS"/>
          <w:color w:val="auto"/>
          <w:szCs w:val="28"/>
          <w:lang w:val="en-US" w:eastAsia="zh-CN"/>
        </w:rPr>
        <w:t>ABCDE</w:t>
      </w:r>
      <w:r>
        <w:rPr>
          <w:rFonts w:hint="eastAsia" w:ascii="方正仿宋_GBK" w:hAnsi="Arial Unicode MS" w:eastAsia="方正仿宋_GBK" w:cs="Arial Unicode MS"/>
          <w:color w:val="auto"/>
          <w:szCs w:val="28"/>
        </w:rPr>
        <w:t>）</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A</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使用与国家</w:t>
      </w:r>
      <w:r>
        <w:rPr>
          <w:rFonts w:hint="default" w:ascii="方正仿宋_GBK" w:hAnsi="Arial Unicode MS" w:eastAsia="方正仿宋_GBK" w:cs="Arial Unicode MS"/>
          <w:color w:val="auto"/>
          <w:szCs w:val="28"/>
        </w:rPr>
        <w:t>重大战略政策相关的文字，使公众误认为与国家出资、政府信用等有关联关系</w:t>
      </w:r>
      <w:r>
        <w:rPr>
          <w:rFonts w:hint="eastAsia" w:ascii="方正仿宋_GBK" w:hAnsi="Arial Unicode MS" w:eastAsia="方正仿宋_GBK" w:cs="Arial Unicode MS"/>
          <w:color w:val="auto"/>
          <w:szCs w:val="28"/>
        </w:rPr>
        <w:t xml:space="preserve"> </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B</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使用</w:t>
      </w:r>
      <w:r>
        <w:rPr>
          <w:rFonts w:hint="default" w:ascii="方正仿宋_GBK" w:hAnsi="Arial Unicode MS" w:eastAsia="方正仿宋_GBK" w:cs="Arial Unicode MS"/>
          <w:color w:val="auto"/>
          <w:szCs w:val="28"/>
        </w:rPr>
        <w:t>“国家级”、“最高级”、“最佳”等带有误导性的文字</w:t>
      </w:r>
      <w:r>
        <w:rPr>
          <w:rFonts w:hint="eastAsia" w:ascii="方正仿宋_GBK" w:hAnsi="Arial Unicode MS" w:eastAsia="方正仿宋_GBK" w:cs="Arial Unicode MS"/>
          <w:color w:val="auto"/>
          <w:szCs w:val="28"/>
        </w:rPr>
        <w:t xml:space="preserve"> </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C</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使用与同行业在先有一定影响的他人名称</w:t>
      </w:r>
      <w:r>
        <w:rPr>
          <w:rFonts w:hint="default" w:ascii="方正仿宋_GBK" w:hAnsi="Arial Unicode MS" w:eastAsia="方正仿宋_GBK" w:cs="Arial Unicode MS"/>
          <w:color w:val="auto"/>
          <w:szCs w:val="28"/>
        </w:rPr>
        <w:t>（包括简称、字号等）相同或者近似的文字</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D</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rPr>
        <w:t>使用</w:t>
      </w:r>
      <w:r>
        <w:rPr>
          <w:rFonts w:hint="default" w:ascii="方正仿宋_GBK" w:hAnsi="Arial Unicode MS" w:eastAsia="方正仿宋_GBK" w:cs="Arial Unicode MS"/>
          <w:color w:val="auto"/>
          <w:szCs w:val="28"/>
        </w:rPr>
        <w:t>明示或者暗示为非营利性组织的文字</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 xml:space="preserve">E </w:t>
      </w:r>
      <w:r>
        <w:rPr>
          <w:rFonts w:hint="eastAsia" w:ascii="方正仿宋_GBK" w:hAnsi="Arial Unicode MS" w:eastAsia="方正仿宋_GBK" w:cs="Arial Unicode MS"/>
          <w:color w:val="auto"/>
          <w:szCs w:val="28"/>
        </w:rPr>
        <w:t>法</w:t>
      </w:r>
      <w:r>
        <w:rPr>
          <w:rFonts w:hint="default" w:ascii="方正仿宋_GBK" w:hAnsi="Arial Unicode MS" w:eastAsia="方正仿宋_GBK" w:cs="Arial Unicode MS"/>
          <w:color w:val="auto"/>
          <w:szCs w:val="28"/>
        </w:rPr>
        <w:t>律、行政法规和本办法禁止的其他情形</w:t>
      </w:r>
    </w:p>
    <w:p>
      <w:pPr>
        <w:pStyle w:val="7"/>
        <w:widowControl w:val="0"/>
        <w:numPr>
          <w:ilvl w:val="0"/>
          <w:numId w:val="0"/>
        </w:numPr>
        <w:shd w:val="clear" w:color="auto" w:fill="FFFFFF"/>
        <w:snapToGrid w:val="0"/>
        <w:spacing w:before="0" w:beforeAutospacing="0" w:after="0" w:afterAutospacing="0"/>
        <w:ind w:right="0" w:rightChars="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108、</w:t>
      </w:r>
      <w:r>
        <w:rPr>
          <w:rFonts w:hint="default" w:ascii="方正仿宋_GBK" w:hAnsi="Arial Unicode MS" w:eastAsia="方正仿宋_GBK" w:cs="Arial Unicode MS"/>
          <w:color w:val="auto"/>
          <w:szCs w:val="28"/>
          <w:lang w:val="en-US" w:eastAsia="zh-CN"/>
        </w:rPr>
        <w:t>省级企业登记机关在企业名称登记管理工作中发现下列情形，应当及时向国家市场监督管理总局报告，国家市场监督管理总局根据具体情况进行处理</w:t>
      </w:r>
      <w:r>
        <w:rPr>
          <w:rFonts w:hint="eastAsia" w:ascii="方正仿宋_GBK" w:hAnsi="Arial Unicode MS" w:eastAsia="方正仿宋_GBK" w:cs="Arial Unicode MS"/>
          <w:color w:val="auto"/>
          <w:szCs w:val="28"/>
          <w:lang w:val="en-US" w:eastAsia="zh-CN"/>
        </w:rPr>
        <w:t>： （ABCDEF）</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A </w:t>
      </w:r>
      <w:r>
        <w:rPr>
          <w:rFonts w:hint="default" w:ascii="方正仿宋_GBK" w:hAnsi="Arial Unicode MS" w:eastAsia="方正仿宋_GBK" w:cs="Arial Unicode MS"/>
          <w:color w:val="auto"/>
          <w:szCs w:val="28"/>
          <w:lang w:val="en-US" w:eastAsia="zh-CN"/>
        </w:rPr>
        <w:t>发现将损害国家利益、社会公共利益，妨害社会公共秩序，或者有其他不良影响的文字作为名称字号申报，需要将相关字词纳入企业名称禁限用管理的</w:t>
      </w:r>
      <w:r>
        <w:rPr>
          <w:rFonts w:hint="eastAsia" w:ascii="方正仿宋_GBK" w:hAnsi="Arial Unicode MS" w:eastAsia="方正仿宋_GBK" w:cs="Arial Unicode MS"/>
          <w:color w:val="auto"/>
          <w:szCs w:val="28"/>
          <w:lang w:val="en-US" w:eastAsia="zh-CN"/>
        </w:rPr>
        <w:t xml:space="preserve"> </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B </w:t>
      </w:r>
      <w:r>
        <w:rPr>
          <w:rFonts w:hint="default" w:ascii="方正仿宋_GBK" w:hAnsi="Arial Unicode MS" w:eastAsia="方正仿宋_GBK" w:cs="Arial Unicode MS"/>
          <w:color w:val="auto"/>
          <w:szCs w:val="28"/>
          <w:lang w:val="en-US" w:eastAsia="zh-CN"/>
        </w:rPr>
        <w:t>发现在全国范围内有一定影响的企业名称（包括简称、字号等）被他人擅自使用，误导公众，需要将该企业名称纳入企业名称禁限用管理的</w:t>
      </w:r>
      <w:r>
        <w:rPr>
          <w:rFonts w:hint="eastAsia" w:ascii="方正仿宋_GBK" w:hAnsi="Arial Unicode MS" w:eastAsia="方正仿宋_GBK" w:cs="Arial Unicode MS"/>
          <w:color w:val="auto"/>
          <w:szCs w:val="28"/>
          <w:lang w:val="en-US" w:eastAsia="zh-CN"/>
        </w:rPr>
        <w:t xml:space="preserve"> </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C </w:t>
      </w:r>
      <w:r>
        <w:rPr>
          <w:rFonts w:hint="default" w:ascii="方正仿宋_GBK" w:hAnsi="Arial Unicode MS" w:eastAsia="方正仿宋_GBK" w:cs="Arial Unicode MS"/>
          <w:color w:val="auto"/>
          <w:szCs w:val="28"/>
          <w:lang w:val="en-US" w:eastAsia="zh-CN"/>
        </w:rPr>
        <w:t>发现将其他属于《企业名称登记管理规定》第十一条</w:t>
      </w:r>
      <w:r>
        <w:rPr>
          <w:rFonts w:hint="default" w:ascii="方正仿宋_GBK" w:hAnsi="Arial Unicode MS" w:eastAsia="方正仿宋_GBK" w:cs="Arial Unicode MS"/>
          <w:color w:val="auto"/>
          <w:szCs w:val="28"/>
          <w:lang w:val="en-US" w:eastAsia="zh-CN"/>
        </w:rPr>
        <w:br w:type="textWrapping"/>
      </w:r>
      <w:r>
        <w:rPr>
          <w:rFonts w:hint="default" w:ascii="方正仿宋_GBK" w:hAnsi="Arial Unicode MS" w:eastAsia="方正仿宋_GBK" w:cs="Arial Unicode MS"/>
          <w:color w:val="auto"/>
          <w:szCs w:val="28"/>
          <w:lang w:val="en-US" w:eastAsia="zh-CN"/>
        </w:rPr>
        <w:t>规定禁止情形的文字作为名称字号申报，需要将相关字词纳入企</w:t>
      </w:r>
      <w:r>
        <w:rPr>
          <w:rFonts w:hint="default" w:ascii="方正仿宋_GBK" w:hAnsi="Arial Unicode MS" w:eastAsia="方正仿宋_GBK" w:cs="Arial Unicode MS"/>
          <w:color w:val="auto"/>
          <w:szCs w:val="28"/>
          <w:lang w:val="en-US" w:eastAsia="zh-CN"/>
        </w:rPr>
        <w:br w:type="textWrapping"/>
      </w:r>
      <w:r>
        <w:rPr>
          <w:rFonts w:hint="default" w:ascii="方正仿宋_GBK" w:hAnsi="Arial Unicode MS" w:eastAsia="方正仿宋_GBK" w:cs="Arial Unicode MS"/>
          <w:color w:val="auto"/>
          <w:szCs w:val="28"/>
          <w:lang w:val="en-US" w:eastAsia="zh-CN"/>
        </w:rPr>
        <w:t>业名称禁限用管理的</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D </w:t>
      </w:r>
      <w:r>
        <w:rPr>
          <w:rFonts w:hint="default" w:ascii="方正仿宋_GBK" w:hAnsi="Arial Unicode MS" w:eastAsia="方正仿宋_GBK" w:cs="Arial Unicode MS"/>
          <w:color w:val="auto"/>
          <w:szCs w:val="28"/>
          <w:lang w:val="en-US" w:eastAsia="zh-CN"/>
        </w:rPr>
        <w:t>需要在全国范围内统一争议裁决标准的企业名称争议</w:t>
      </w:r>
    </w:p>
    <w:p>
      <w:pPr>
        <w:pStyle w:val="7"/>
        <w:widowControl w:val="0"/>
        <w:numPr>
          <w:ilvl w:val="0"/>
          <w:numId w:val="0"/>
        </w:numPr>
        <w:shd w:val="clear" w:color="auto" w:fill="FFFFFF"/>
        <w:snapToGrid w:val="0"/>
        <w:spacing w:before="0" w:beforeAutospacing="0" w:after="0" w:afterAutospacing="0"/>
        <w:ind w:right="0" w:rightChars="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E </w:t>
      </w:r>
      <w:r>
        <w:rPr>
          <w:rFonts w:hint="default" w:ascii="方正仿宋_GBK" w:hAnsi="Arial Unicode MS" w:eastAsia="方正仿宋_GBK" w:cs="Arial Unicode MS"/>
          <w:color w:val="auto"/>
          <w:szCs w:val="28"/>
          <w:lang w:val="en-US" w:eastAsia="zh-CN"/>
        </w:rPr>
        <w:t>在全国范围内产生重大影响的企业名称登记管理工作</w:t>
      </w:r>
    </w:p>
    <w:p>
      <w:pPr>
        <w:pStyle w:val="7"/>
        <w:widowControl w:val="0"/>
        <w:numPr>
          <w:ilvl w:val="0"/>
          <w:numId w:val="0"/>
        </w:numPr>
        <w:shd w:val="clear" w:color="auto" w:fill="FFFFFF"/>
        <w:snapToGrid w:val="0"/>
        <w:spacing w:before="0" w:beforeAutospacing="0" w:after="0" w:afterAutospacing="0"/>
        <w:ind w:right="0" w:rightChars="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F </w:t>
      </w:r>
      <w:r>
        <w:rPr>
          <w:rFonts w:hint="default" w:ascii="方正仿宋_GBK" w:hAnsi="Arial Unicode MS" w:eastAsia="方正仿宋_GBK" w:cs="Arial Unicode MS"/>
          <w:color w:val="auto"/>
          <w:szCs w:val="28"/>
          <w:lang w:val="en-US" w:eastAsia="zh-CN"/>
        </w:rPr>
        <w:t>在全国范围内产生重大影响的企业名称登记管理工作</w:t>
      </w:r>
    </w:p>
    <w:p>
      <w:pPr>
        <w:pStyle w:val="7"/>
        <w:numPr>
          <w:ilvl w:val="0"/>
          <w:numId w:val="0"/>
        </w:numPr>
        <w:shd w:val="clear" w:color="auto" w:fill="FFFFFF"/>
        <w:snapToGrid w:val="0"/>
        <w:spacing w:before="0" w:beforeAutospacing="0" w:after="0" w:afterAutospacing="0"/>
        <w:ind w:right="0" w:rightChars="0"/>
        <w:jc w:val="both"/>
        <w:rPr>
          <w:rFonts w:hint="default" w:ascii="方正仿宋_GBK" w:hAnsi="Arial Unicode MS" w:eastAsia="方正仿宋_GBK" w:cs="Arial Unicode MS"/>
          <w:color w:val="auto"/>
          <w:szCs w:val="28"/>
          <w:lang w:val="en-US" w:eastAsia="zh-CN"/>
        </w:rPr>
      </w:pP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b/>
          <w:bCs/>
          <w:color w:val="auto"/>
          <w:szCs w:val="28"/>
          <w:lang w:val="en-US" w:eastAsia="zh-CN"/>
        </w:rPr>
        <w:t>三、填空题</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w:t>
      </w:r>
      <w:r>
        <w:rPr>
          <w:rFonts w:hint="default" w:ascii="方正仿宋_GBK" w:hAnsi="Arial Unicode MS" w:eastAsia="方正仿宋_GBK" w:cs="Arial Unicode MS"/>
          <w:color w:val="auto"/>
          <w:szCs w:val="28"/>
          <w:lang w:val="en-US" w:eastAsia="zh-CN"/>
        </w:rPr>
        <w:t>国务院工业产品生产许可证主管部门和县级以上地方工业产品生产许可证主管部门应当对企业实施定期或者不定期的监督检查</w:t>
      </w:r>
      <w:r>
        <w:rPr>
          <w:rFonts w:hint="eastAsia" w:ascii="方正仿宋_GBK" w:hAnsi="Arial Unicode MS" w:eastAsia="方正仿宋_GBK" w:cs="Arial Unicode MS"/>
          <w:color w:val="auto"/>
          <w:szCs w:val="28"/>
          <w:lang w:val="en-US" w:eastAsia="zh-CN"/>
        </w:rPr>
        <w:t>，</w:t>
      </w:r>
      <w:r>
        <w:rPr>
          <w:rFonts w:hint="default" w:ascii="方正仿宋_GBK" w:hAnsi="Arial Unicode MS" w:eastAsia="方正仿宋_GBK" w:cs="Arial Unicode MS"/>
          <w:color w:val="auto"/>
          <w:szCs w:val="28"/>
          <w:lang w:val="en-US" w:eastAsia="zh-CN"/>
        </w:rPr>
        <w:t>需要对产品进行检验的，应当依照</w:t>
      </w:r>
      <w:r>
        <w:rPr>
          <w:rFonts w:hint="default" w:ascii="方正仿宋_GBK" w:hAnsi="Arial Unicode MS" w:eastAsia="方正仿宋_GBK" w:cs="Arial Unicode MS"/>
          <w:color w:val="auto"/>
          <w:szCs w:val="28"/>
          <w:u w:val="single"/>
          <w:lang w:val="en-US" w:eastAsia="zh-CN"/>
        </w:rPr>
        <w:t>《</w:t>
      </w:r>
      <w:r>
        <w:rPr>
          <w:rFonts w:hint="default" w:ascii="方正仿宋_GBK" w:hAnsi="Arial Unicode MS" w:eastAsia="方正仿宋_GBK" w:cs="Arial Unicode MS"/>
          <w:color w:val="auto"/>
          <w:szCs w:val="28"/>
          <w:u w:val="single"/>
          <w:lang w:val="en-US" w:eastAsia="zh-CN"/>
        </w:rPr>
        <w:fldChar w:fldCharType="begin"/>
      </w:r>
      <w:r>
        <w:rPr>
          <w:rFonts w:hint="default" w:ascii="方正仿宋_GBK" w:hAnsi="Arial Unicode MS" w:eastAsia="方正仿宋_GBK" w:cs="Arial Unicode MS"/>
          <w:color w:val="auto"/>
          <w:szCs w:val="28"/>
          <w:u w:val="single"/>
          <w:lang w:val="en-US" w:eastAsia="zh-CN"/>
        </w:rPr>
        <w:instrText xml:space="preserve"> HYPERLINK "https://baike.baidu.com/item/%E4%B8%AD%E5%8D%8E%E4%BA%BA%E6%B0%91%E5%85%B1%E5%92%8C%E5%9B%BD%E4%BA%A7%E5%93%81%E8%B4%A8%E9%87%8F%E6%B3%95" \t "/home/wanwm/Documents\\x/_blank" </w:instrText>
      </w:r>
      <w:r>
        <w:rPr>
          <w:rFonts w:hint="default" w:ascii="方正仿宋_GBK" w:hAnsi="Arial Unicode MS" w:eastAsia="方正仿宋_GBK" w:cs="Arial Unicode MS"/>
          <w:color w:val="auto"/>
          <w:szCs w:val="28"/>
          <w:u w:val="single"/>
          <w:lang w:val="en-US" w:eastAsia="zh-CN"/>
        </w:rPr>
        <w:fldChar w:fldCharType="separate"/>
      </w:r>
      <w:r>
        <w:rPr>
          <w:rFonts w:hint="default" w:ascii="方正仿宋_GBK" w:hAnsi="Arial Unicode MS" w:eastAsia="方正仿宋_GBK" w:cs="Arial Unicode MS"/>
          <w:color w:val="auto"/>
          <w:szCs w:val="28"/>
          <w:u w:val="single"/>
          <w:lang w:val="en-US" w:eastAsia="zh-CN"/>
        </w:rPr>
        <w:t>中华人民共和国产品质量法</w:t>
      </w:r>
      <w:r>
        <w:rPr>
          <w:rFonts w:hint="default" w:ascii="方正仿宋_GBK" w:hAnsi="Arial Unicode MS" w:eastAsia="方正仿宋_GBK" w:cs="Arial Unicode MS"/>
          <w:color w:val="auto"/>
          <w:szCs w:val="28"/>
          <w:u w:val="single"/>
          <w:lang w:val="en-US" w:eastAsia="zh-CN"/>
        </w:rPr>
        <w:fldChar w:fldCharType="end"/>
      </w:r>
      <w:r>
        <w:rPr>
          <w:rFonts w:hint="default" w:ascii="方正仿宋_GBK" w:hAnsi="Arial Unicode MS" w:eastAsia="方正仿宋_GBK" w:cs="Arial Unicode MS"/>
          <w:color w:val="auto"/>
          <w:szCs w:val="28"/>
          <w:u w:val="single"/>
          <w:lang w:val="en-US" w:eastAsia="zh-CN"/>
        </w:rPr>
        <w:t>》</w:t>
      </w:r>
      <w:r>
        <w:rPr>
          <w:rFonts w:hint="default" w:ascii="方正仿宋_GBK" w:hAnsi="Arial Unicode MS" w:eastAsia="方正仿宋_GBK" w:cs="Arial Unicode MS"/>
          <w:color w:val="auto"/>
          <w:szCs w:val="28"/>
          <w:lang w:val="en-US" w:eastAsia="zh-CN"/>
        </w:rPr>
        <w:t>的有关规定进行。</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w:t>
      </w:r>
      <w:r>
        <w:rPr>
          <w:rFonts w:hint="default" w:ascii="方正仿宋_GBK" w:hAnsi="Arial Unicode MS" w:eastAsia="方正仿宋_GBK" w:cs="Arial Unicode MS"/>
          <w:color w:val="auto"/>
          <w:szCs w:val="28"/>
          <w:lang w:val="en-US" w:eastAsia="zh-CN"/>
        </w:rPr>
        <w:t>企业被吊销生产许可证的，在</w:t>
      </w:r>
      <w:r>
        <w:rPr>
          <w:rFonts w:hint="default" w:ascii="方正仿宋_GBK" w:hAnsi="Arial Unicode MS" w:eastAsia="方正仿宋_GBK" w:cs="Arial Unicode MS"/>
          <w:color w:val="auto"/>
          <w:szCs w:val="28"/>
          <w:u w:val="single"/>
          <w:lang w:val="en-US" w:eastAsia="zh-CN"/>
        </w:rPr>
        <w:t>3年</w:t>
      </w:r>
      <w:r>
        <w:rPr>
          <w:rFonts w:hint="default" w:ascii="方正仿宋_GBK" w:hAnsi="Arial Unicode MS" w:eastAsia="方正仿宋_GBK" w:cs="Arial Unicode MS"/>
          <w:color w:val="auto"/>
          <w:szCs w:val="28"/>
          <w:lang w:val="en-US" w:eastAsia="zh-CN"/>
        </w:rPr>
        <w:t>内不得再次申请同一列入目录产品的生产许可证。</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3、</w:t>
      </w:r>
      <w:r>
        <w:rPr>
          <w:rFonts w:hint="default" w:ascii="方正仿宋_GBK" w:hAnsi="Arial Unicode MS" w:eastAsia="方正仿宋_GBK" w:cs="Arial Unicode MS"/>
          <w:color w:val="auto"/>
          <w:szCs w:val="28"/>
          <w:lang w:val="en-US" w:eastAsia="zh-CN"/>
        </w:rPr>
        <w:t>工业产品生产许可证主管部门违法实施许可，给当事人的合法权益造成损害的，应当依照</w:t>
      </w:r>
      <w:r>
        <w:rPr>
          <w:rFonts w:hint="default" w:ascii="方正仿宋_GBK" w:hAnsi="Arial Unicode MS" w:eastAsia="方正仿宋_GBK" w:cs="Arial Unicode MS"/>
          <w:color w:val="auto"/>
          <w:szCs w:val="28"/>
          <w:u w:val="single"/>
          <w:lang w:val="en-US" w:eastAsia="zh-CN"/>
        </w:rPr>
        <w:t>《</w:t>
      </w:r>
      <w:r>
        <w:rPr>
          <w:rFonts w:hint="default" w:ascii="方正仿宋_GBK" w:hAnsi="Arial Unicode MS" w:eastAsia="方正仿宋_GBK" w:cs="Arial Unicode MS"/>
          <w:color w:val="auto"/>
          <w:szCs w:val="28"/>
          <w:u w:val="single"/>
          <w:lang w:val="en-US" w:eastAsia="zh-CN"/>
        </w:rPr>
        <w:fldChar w:fldCharType="begin"/>
      </w:r>
      <w:r>
        <w:rPr>
          <w:rFonts w:hint="default" w:ascii="方正仿宋_GBK" w:hAnsi="Arial Unicode MS" w:eastAsia="方正仿宋_GBK" w:cs="Arial Unicode MS"/>
          <w:color w:val="auto"/>
          <w:szCs w:val="28"/>
          <w:u w:val="single"/>
          <w:lang w:val="en-US" w:eastAsia="zh-CN"/>
        </w:rPr>
        <w:instrText xml:space="preserve"> HYPERLINK "https://baike.baidu.com/item/%E4%B8%AD%E5%8D%8E%E4%BA%BA%E6%B0%91%E5%85%B1%E5%92%8C%E5%9B%BD%E5%9B%BD%E5%AE%B6%E8%B5%94%E5%81%BF%E6%B3%95" \t "/home/wanwm/Documents\\x/_blank" </w:instrText>
      </w:r>
      <w:r>
        <w:rPr>
          <w:rFonts w:hint="default" w:ascii="方正仿宋_GBK" w:hAnsi="Arial Unicode MS" w:eastAsia="方正仿宋_GBK" w:cs="Arial Unicode MS"/>
          <w:color w:val="auto"/>
          <w:szCs w:val="28"/>
          <w:u w:val="single"/>
          <w:lang w:val="en-US" w:eastAsia="zh-CN"/>
        </w:rPr>
        <w:fldChar w:fldCharType="separate"/>
      </w:r>
      <w:r>
        <w:rPr>
          <w:rFonts w:hint="default" w:ascii="方正仿宋_GBK" w:hAnsi="Arial Unicode MS" w:eastAsia="方正仿宋_GBK" w:cs="Arial Unicode MS"/>
          <w:color w:val="auto"/>
          <w:szCs w:val="28"/>
          <w:u w:val="single"/>
          <w:lang w:val="en-US" w:eastAsia="zh-CN"/>
        </w:rPr>
        <w:t>中华人民共和国国家赔偿法</w:t>
      </w:r>
      <w:r>
        <w:rPr>
          <w:rFonts w:hint="default" w:ascii="方正仿宋_GBK" w:hAnsi="Arial Unicode MS" w:eastAsia="方正仿宋_GBK" w:cs="Arial Unicode MS"/>
          <w:color w:val="auto"/>
          <w:szCs w:val="28"/>
          <w:u w:val="single"/>
          <w:lang w:val="en-US" w:eastAsia="zh-CN"/>
        </w:rPr>
        <w:fldChar w:fldCharType="end"/>
      </w:r>
      <w:r>
        <w:rPr>
          <w:rFonts w:hint="default" w:ascii="方正仿宋_GBK" w:hAnsi="Arial Unicode MS" w:eastAsia="方正仿宋_GBK" w:cs="Arial Unicode MS"/>
          <w:color w:val="auto"/>
          <w:szCs w:val="28"/>
          <w:u w:val="single"/>
          <w:lang w:val="en-US" w:eastAsia="zh-CN"/>
        </w:rPr>
        <w:t>》</w:t>
      </w:r>
      <w:r>
        <w:rPr>
          <w:rFonts w:hint="default" w:ascii="方正仿宋_GBK" w:hAnsi="Arial Unicode MS" w:eastAsia="方正仿宋_GBK" w:cs="Arial Unicode MS"/>
          <w:color w:val="auto"/>
          <w:szCs w:val="28"/>
          <w:lang w:val="en-US" w:eastAsia="zh-CN"/>
        </w:rPr>
        <w:t>的规定给予赔偿。</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w:t>
      </w:r>
      <w:r>
        <w:rPr>
          <w:rFonts w:hint="default" w:ascii="方正仿宋_GBK" w:hAnsi="Arial Unicode MS" w:eastAsia="方正仿宋_GBK" w:cs="Arial Unicode MS"/>
          <w:color w:val="auto"/>
          <w:szCs w:val="28"/>
          <w:lang w:val="en-US" w:eastAsia="zh-CN"/>
        </w:rPr>
        <w:t>工业产品生产许可证有效期为</w:t>
      </w:r>
      <w:r>
        <w:rPr>
          <w:rFonts w:hint="default" w:ascii="方正仿宋_GBK" w:hAnsi="Arial Unicode MS" w:eastAsia="方正仿宋_GBK" w:cs="Arial Unicode MS"/>
          <w:color w:val="auto"/>
          <w:szCs w:val="28"/>
          <w:u w:val="single"/>
          <w:lang w:val="en-US" w:eastAsia="zh-CN"/>
        </w:rPr>
        <w:t>5</w:t>
      </w:r>
      <w:r>
        <w:rPr>
          <w:rFonts w:hint="default" w:ascii="方正仿宋_GBK" w:hAnsi="Arial Unicode MS" w:eastAsia="方正仿宋_GBK" w:cs="Arial Unicode MS"/>
          <w:color w:val="auto"/>
          <w:szCs w:val="28"/>
          <w:lang w:val="en-US" w:eastAsia="zh-CN"/>
        </w:rPr>
        <w:t>年</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5、</w:t>
      </w:r>
      <w:r>
        <w:rPr>
          <w:rFonts w:hint="eastAsia" w:ascii="方正仿宋_GBK" w:hAnsi="Arial Unicode MS" w:eastAsia="方正仿宋_GBK" w:cs="Arial Unicode MS"/>
          <w:color w:val="auto"/>
          <w:szCs w:val="28"/>
        </w:rPr>
        <w:t>电梯、</w:t>
      </w:r>
      <w:r>
        <w:rPr>
          <w:rFonts w:hint="eastAsia" w:ascii="方正仿宋_GBK" w:hAnsi="Arial Unicode MS" w:eastAsia="方正仿宋_GBK" w:cs="Arial Unicode MS"/>
          <w:color w:val="auto"/>
          <w:szCs w:val="28"/>
          <w:u w:val="single"/>
        </w:rPr>
        <w:t>客运索道</w:t>
      </w:r>
      <w:r>
        <w:rPr>
          <w:rFonts w:hint="eastAsia" w:ascii="方正仿宋_GBK" w:hAnsi="Arial Unicode MS" w:eastAsia="方正仿宋_GBK" w:cs="Arial Unicode MS"/>
          <w:color w:val="auto"/>
          <w:szCs w:val="28"/>
        </w:rPr>
        <w:t>、</w:t>
      </w:r>
      <w:r>
        <w:rPr>
          <w:rFonts w:hint="eastAsia" w:ascii="方正仿宋_GBK" w:hAnsi="Arial Unicode MS" w:eastAsia="方正仿宋_GBK" w:cs="Arial Unicode MS"/>
          <w:color w:val="auto"/>
          <w:szCs w:val="28"/>
          <w:u w:val="single"/>
        </w:rPr>
        <w:t>大型游乐设施</w:t>
      </w:r>
      <w:r>
        <w:rPr>
          <w:rFonts w:hint="eastAsia" w:ascii="方正仿宋_GBK" w:hAnsi="Arial Unicode MS" w:eastAsia="方正仿宋_GBK" w:cs="Arial Unicode MS"/>
          <w:color w:val="auto"/>
          <w:szCs w:val="28"/>
        </w:rPr>
        <w:t>的运营使用单位要将</w:t>
      </w:r>
      <w:r>
        <w:rPr>
          <w:rFonts w:hint="eastAsia" w:ascii="方正仿宋_GBK" w:hAnsi="Arial Unicode MS" w:eastAsia="方正仿宋_GBK" w:cs="Arial Unicode MS"/>
          <w:color w:val="auto"/>
          <w:szCs w:val="28"/>
          <w:lang w:val="en-US" w:eastAsia="zh-CN"/>
        </w:rPr>
        <w:t>安全使用说明、安全注意事项和</w:t>
      </w:r>
      <w:r>
        <w:rPr>
          <w:rFonts w:hint="eastAsia" w:ascii="方正仿宋_GBK" w:hAnsi="Arial Unicode MS" w:eastAsia="方正仿宋_GBK" w:cs="Arial Unicode MS"/>
          <w:color w:val="auto"/>
          <w:szCs w:val="28"/>
          <w:u w:val="single"/>
          <w:lang w:val="en-US" w:eastAsia="zh-CN"/>
        </w:rPr>
        <w:t>警示标志</w:t>
      </w:r>
      <w:r>
        <w:rPr>
          <w:rFonts w:hint="eastAsia" w:ascii="方正仿宋_GBK" w:hAnsi="Arial Unicode MS" w:eastAsia="方正仿宋_GBK" w:cs="Arial Unicode MS"/>
          <w:color w:val="auto"/>
          <w:szCs w:val="28"/>
        </w:rPr>
        <w:t>置于易于为乘客注意的显著位置。</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6、实施特种设备现场安全监督检查时，应当有_</w:t>
      </w:r>
      <w:r>
        <w:rPr>
          <w:rFonts w:hint="eastAsia" w:ascii="方正仿宋_GBK" w:hAnsi="Arial Unicode MS" w:eastAsia="方正仿宋_GBK" w:cs="Arial Unicode MS"/>
          <w:color w:val="auto"/>
          <w:szCs w:val="28"/>
          <w:u w:val="single"/>
          <w:lang w:val="en-US" w:eastAsia="zh-CN"/>
        </w:rPr>
        <w:t>_两人以上</w:t>
      </w:r>
      <w:r>
        <w:rPr>
          <w:rFonts w:hint="eastAsia" w:ascii="方正仿宋_GBK" w:hAnsi="Arial Unicode MS" w:eastAsia="方正仿宋_GBK" w:cs="Arial Unicode MS"/>
          <w:color w:val="auto"/>
          <w:szCs w:val="28"/>
          <w:lang w:val="en-US" w:eastAsia="zh-CN"/>
        </w:rPr>
        <w:t>持有特种设备安全行政执法证件的人员参加；根据需要，可以邀请有关技术人员参与检查。</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7、</w:t>
      </w:r>
      <w:r>
        <w:rPr>
          <w:rFonts w:hint="eastAsia" w:ascii="方正仿宋_GBK" w:hAnsi="Arial Unicode MS" w:eastAsia="方正仿宋_GBK" w:cs="Arial Unicode MS"/>
          <w:color w:val="auto"/>
          <w:szCs w:val="28"/>
        </w:rPr>
        <w:t>客运索道、</w:t>
      </w:r>
      <w:r>
        <w:rPr>
          <w:rFonts w:hint="eastAsia" w:ascii="方正仿宋_GBK" w:hAnsi="Arial Unicode MS" w:eastAsia="方正仿宋_GBK" w:cs="Arial Unicode MS"/>
          <w:color w:val="auto"/>
          <w:szCs w:val="28"/>
          <w:u w:val="single"/>
        </w:rPr>
        <w:t>_</w:t>
      </w:r>
      <w:r>
        <w:rPr>
          <w:rFonts w:hint="eastAsia" w:ascii="方正仿宋_GBK" w:hAnsi="Arial Unicode MS" w:eastAsia="方正仿宋_GBK" w:cs="Arial Unicode MS"/>
          <w:color w:val="auto"/>
          <w:szCs w:val="28"/>
          <w:u w:val="single"/>
          <w:lang w:val="en-US" w:eastAsia="zh-CN"/>
        </w:rPr>
        <w:t>大型游乐设施</w:t>
      </w:r>
      <w:r>
        <w:rPr>
          <w:rFonts w:hint="eastAsia" w:ascii="方正仿宋_GBK" w:hAnsi="Arial Unicode MS" w:eastAsia="方正仿宋_GBK" w:cs="Arial Unicode MS"/>
          <w:color w:val="auto"/>
          <w:szCs w:val="28"/>
        </w:rPr>
        <w:t>_在每日投入使用前，其运营使用单位应当进行试运行和例行安全检查，并对安全附件和安全保护装置进行检查确认。</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8、</w:t>
      </w:r>
      <w:r>
        <w:rPr>
          <w:rFonts w:hint="eastAsia" w:ascii="方正仿宋_GBK" w:hAnsi="Arial Unicode MS" w:eastAsia="方正仿宋_GBK" w:cs="Arial Unicode MS"/>
          <w:color w:val="auto"/>
          <w:szCs w:val="28"/>
        </w:rPr>
        <w:t xml:space="preserve">特种设备检验、检测机构的检验、检测人员 </w:t>
      </w:r>
      <w:r>
        <w:rPr>
          <w:rFonts w:hint="eastAsia" w:ascii="方正仿宋_GBK" w:hAnsi="Arial Unicode MS" w:eastAsia="方正仿宋_GBK" w:cs="Arial Unicode MS"/>
          <w:color w:val="auto"/>
          <w:szCs w:val="28"/>
          <w:u w:val="single"/>
          <w:lang w:val="en-US" w:eastAsia="zh-CN"/>
        </w:rPr>
        <w:t>不得</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rPr>
        <w:t>同时在两个以上检验、检测机构中执业。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9、</w:t>
      </w:r>
      <w:r>
        <w:rPr>
          <w:rFonts w:hint="eastAsia" w:ascii="方正仿宋_GBK" w:hAnsi="Arial Unicode MS" w:eastAsia="方正仿宋_GBK" w:cs="Arial Unicode MS"/>
          <w:color w:val="auto"/>
          <w:szCs w:val="28"/>
        </w:rPr>
        <w:t>国家</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鼓励</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rPr>
        <w:t xml:space="preserve"> 投保特种设备安全责任保险。</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10</w:t>
      </w:r>
      <w:r>
        <w:rPr>
          <w:rFonts w:hint="eastAsia" w:ascii="方正仿宋_GBK" w:hAnsi="Arial Unicode MS" w:eastAsia="方正仿宋_GBK" w:cs="Arial Unicode MS"/>
          <w:color w:val="auto"/>
          <w:szCs w:val="28"/>
        </w:rPr>
        <w:t>、特种设备的生产、</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经营</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rPr>
        <w:t>使用</w:t>
      </w:r>
      <w:r>
        <w:rPr>
          <w:rFonts w:hint="eastAsia" w:ascii="方正仿宋_GBK" w:hAnsi="Arial Unicode MS" w:eastAsia="方正仿宋_GBK" w:cs="Arial Unicode MS"/>
          <w:color w:val="auto"/>
          <w:szCs w:val="28"/>
        </w:rPr>
        <w:t>、</w:t>
      </w:r>
      <w:r>
        <w:rPr>
          <w:rFonts w:hint="eastAsia" w:ascii="方正仿宋_GBK" w:hAnsi="Arial Unicode MS" w:eastAsia="方正仿宋_GBK" w:cs="Arial Unicode MS"/>
          <w:color w:val="auto"/>
          <w:szCs w:val="28"/>
          <w:u w:val="single"/>
        </w:rPr>
        <w:t>检验</w:t>
      </w:r>
      <w:r>
        <w:rPr>
          <w:rFonts w:hint="eastAsia" w:ascii="方正仿宋_GBK" w:hAnsi="Arial Unicode MS" w:eastAsia="方正仿宋_GBK" w:cs="Arial Unicode MS"/>
          <w:color w:val="auto"/>
          <w:szCs w:val="28"/>
        </w:rPr>
        <w:t>、检测和特种设备安全的监督管理，适用《</w:t>
      </w:r>
      <w:r>
        <w:rPr>
          <w:rFonts w:hint="eastAsia" w:ascii="方正仿宋_GBK" w:hAnsi="Arial Unicode MS" w:eastAsia="方正仿宋_GBK" w:cs="Arial Unicode MS"/>
          <w:color w:val="auto"/>
          <w:szCs w:val="28"/>
          <w:lang w:val="en-US" w:eastAsia="zh-CN"/>
        </w:rPr>
        <w:t>中华人民共和国</w:t>
      </w:r>
      <w:r>
        <w:rPr>
          <w:rFonts w:hint="eastAsia" w:ascii="方正仿宋_GBK" w:hAnsi="Arial Unicode MS" w:eastAsia="方正仿宋_GBK" w:cs="Arial Unicode MS"/>
          <w:color w:val="auto"/>
          <w:szCs w:val="28"/>
        </w:rPr>
        <w:t>特种设备安全法》。</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11、特种设备，是指对人身和财产安全有较大危险性的</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lang w:val="en-US" w:eastAsia="zh-CN"/>
        </w:rPr>
        <w:t>锅炉</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lang w:val="en-US" w:eastAsia="zh-CN"/>
        </w:rPr>
        <w:t>、压力容器（含气瓶）、</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压力管道</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电梯</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lang w:val="en-US" w:eastAsia="zh-CN"/>
        </w:rPr>
        <w:t>、起重机械、</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客运索道</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、大型游乐设施、场（厂）内专用机动</w:t>
      </w:r>
      <w:r>
        <w:rPr>
          <w:rFonts w:hint="eastAsia" w:ascii="方正仿宋_GBK" w:hAnsi="Arial Unicode MS" w:eastAsia="方正仿宋_GBK" w:cs="Arial Unicode MS"/>
          <w:color w:val="auto"/>
          <w:szCs w:val="28"/>
          <w:lang w:val="en-US" w:eastAsia="zh-CN"/>
        </w:rPr>
        <w:fldChar w:fldCharType="begin"/>
      </w:r>
      <w:r>
        <w:rPr>
          <w:rFonts w:hint="eastAsia" w:ascii="方正仿宋_GBK" w:hAnsi="Arial Unicode MS" w:eastAsia="方正仿宋_GBK" w:cs="Arial Unicode MS"/>
          <w:color w:val="auto"/>
          <w:szCs w:val="28"/>
          <w:lang w:val="en-US" w:eastAsia="zh-CN"/>
        </w:rPr>
        <w:instrText xml:space="preserve"> HYPERLINK "https://baike.so.com/doc/5916254-6129167.html" \t "/home/liuj/Documents\\x/_blank" </w:instrText>
      </w:r>
      <w:r>
        <w:rPr>
          <w:rFonts w:hint="eastAsia" w:ascii="方正仿宋_GBK" w:hAnsi="Arial Unicode MS" w:eastAsia="方正仿宋_GBK" w:cs="Arial Unicode MS"/>
          <w:color w:val="auto"/>
          <w:szCs w:val="28"/>
          <w:lang w:val="en-US" w:eastAsia="zh-CN"/>
        </w:rPr>
        <w:fldChar w:fldCharType="separate"/>
      </w:r>
      <w:r>
        <w:rPr>
          <w:rFonts w:hint="eastAsia" w:ascii="方正仿宋_GBK" w:hAnsi="Arial Unicode MS" w:eastAsia="方正仿宋_GBK" w:cs="Arial Unicode MS"/>
          <w:color w:val="auto"/>
          <w:szCs w:val="28"/>
        </w:rPr>
        <w:t>车辆</w:t>
      </w:r>
      <w:r>
        <w:rPr>
          <w:rFonts w:hint="eastAsia" w:ascii="方正仿宋_GBK" w:hAnsi="Arial Unicode MS" w:eastAsia="方正仿宋_GBK" w:cs="Arial Unicode MS"/>
          <w:color w:val="auto"/>
          <w:szCs w:val="28"/>
          <w:lang w:val="en-US" w:eastAsia="zh-CN"/>
        </w:rPr>
        <w:fldChar w:fldCharType="end"/>
      </w:r>
      <w:r>
        <w:rPr>
          <w:rFonts w:hint="eastAsia" w:ascii="方正仿宋_GBK" w:hAnsi="Arial Unicode MS" w:eastAsia="方正仿宋_GBK" w:cs="Arial Unicode MS"/>
          <w:color w:val="auto"/>
          <w:szCs w:val="28"/>
          <w:lang w:val="en-US" w:eastAsia="zh-CN"/>
        </w:rPr>
        <w:t>，以及法律、</w:t>
      </w:r>
      <w:r>
        <w:rPr>
          <w:rFonts w:hint="eastAsia" w:ascii="方正仿宋_GBK" w:hAnsi="Arial Unicode MS" w:eastAsia="方正仿宋_GBK" w:cs="Arial Unicode MS"/>
          <w:color w:val="auto"/>
          <w:szCs w:val="28"/>
          <w:lang w:val="en-US" w:eastAsia="zh-CN"/>
        </w:rPr>
        <w:fldChar w:fldCharType="begin"/>
      </w:r>
      <w:r>
        <w:rPr>
          <w:rFonts w:hint="eastAsia" w:ascii="方正仿宋_GBK" w:hAnsi="Arial Unicode MS" w:eastAsia="方正仿宋_GBK" w:cs="Arial Unicode MS"/>
          <w:color w:val="auto"/>
          <w:szCs w:val="28"/>
          <w:lang w:val="en-US" w:eastAsia="zh-CN"/>
        </w:rPr>
        <w:instrText xml:space="preserve"> HYPERLINK "https://baike.so.com/doc/5417811-5655961.html" \t "/home/liuj/Documents\\x/_blank" </w:instrText>
      </w:r>
      <w:r>
        <w:rPr>
          <w:rFonts w:hint="eastAsia" w:ascii="方正仿宋_GBK" w:hAnsi="Arial Unicode MS" w:eastAsia="方正仿宋_GBK" w:cs="Arial Unicode MS"/>
          <w:color w:val="auto"/>
          <w:szCs w:val="28"/>
          <w:lang w:val="en-US" w:eastAsia="zh-CN"/>
        </w:rPr>
        <w:fldChar w:fldCharType="separate"/>
      </w:r>
      <w:r>
        <w:rPr>
          <w:rFonts w:hint="eastAsia" w:ascii="方正仿宋_GBK" w:hAnsi="Arial Unicode MS" w:eastAsia="方正仿宋_GBK" w:cs="Arial Unicode MS"/>
          <w:color w:val="auto"/>
          <w:szCs w:val="28"/>
        </w:rPr>
        <w:t>行政法规</w:t>
      </w:r>
      <w:r>
        <w:rPr>
          <w:rFonts w:hint="eastAsia" w:ascii="方正仿宋_GBK" w:hAnsi="Arial Unicode MS" w:eastAsia="方正仿宋_GBK" w:cs="Arial Unicode MS"/>
          <w:color w:val="auto"/>
          <w:szCs w:val="28"/>
          <w:lang w:val="en-US" w:eastAsia="zh-CN"/>
        </w:rPr>
        <w:fldChar w:fldCharType="end"/>
      </w:r>
      <w:r>
        <w:rPr>
          <w:rFonts w:hint="eastAsia" w:ascii="方正仿宋_GBK" w:hAnsi="Arial Unicode MS" w:eastAsia="方正仿宋_GBK" w:cs="Arial Unicode MS"/>
          <w:color w:val="auto"/>
          <w:szCs w:val="28"/>
          <w:lang w:val="en-US" w:eastAsia="zh-CN"/>
        </w:rPr>
        <w:t>规定适用本法的其他特种设备。</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12、特种设备安全工作应当坚持</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安全第一</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lang w:val="en-US" w:eastAsia="zh-CN"/>
        </w:rPr>
        <w:t>、预防为主、</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节能环保</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lang w:val="en-US" w:eastAsia="zh-CN"/>
        </w:rPr>
        <w:t>、综合治理的原则。</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13、锅炉、</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气瓶</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lang w:val="en-US" w:eastAsia="zh-CN"/>
        </w:rPr>
        <w:t>、氧舱、</w:t>
      </w:r>
      <w:r>
        <w:rPr>
          <w:rFonts w:hint="eastAsia" w:ascii="方正仿宋_GBK" w:hAnsi="Arial Unicode MS" w:eastAsia="方正仿宋_GBK" w:cs="Arial Unicode MS"/>
          <w:color w:val="auto"/>
          <w:szCs w:val="28"/>
          <w:u w:val="single"/>
          <w:lang w:val="en-US" w:eastAsia="zh-CN"/>
        </w:rPr>
        <w:t>客运索道</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、大型游乐设施的设计文件，应当经负责特种设备安全监督管理的部门核准的检验机构鉴定，方可用于制造。</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14、国家建立缺陷特种设备</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召回</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lang w:val="en-US" w:eastAsia="zh-CN"/>
        </w:rPr>
        <w:t>制度</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15、进口特种设备，应当向进口地负责特种设备安全监督管理的部门履行提前</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lang w:val="en-US" w:eastAsia="zh-CN"/>
        </w:rPr>
        <w:t>告知</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lang w:val="en-US" w:eastAsia="zh-CN"/>
        </w:rPr>
        <w:t>义务。</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16、特种设备使用单位应当建立岗位责任、</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隐患治理</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、应急救援等安全管理制度，制定</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操作规程</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，保证特种设备安全运行。</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17、</w:t>
      </w:r>
      <w:r>
        <w:rPr>
          <w:rFonts w:hint="eastAsia" w:ascii="方正仿宋_GBK" w:hAnsi="Arial Unicode MS" w:eastAsia="方正仿宋_GBK" w:cs="Arial Unicode MS"/>
          <w:color w:val="auto"/>
          <w:szCs w:val="28"/>
          <w:u w:val="single"/>
          <w:lang w:val="en-US" w:eastAsia="zh-CN"/>
        </w:rPr>
        <w:t>特种设备检验</w:t>
      </w:r>
      <w:r>
        <w:rPr>
          <w:rFonts w:hint="eastAsia" w:ascii="方正仿宋_GBK" w:hAnsi="Arial Unicode MS" w:eastAsia="方正仿宋_GBK" w:cs="Arial Unicode MS"/>
          <w:color w:val="auto"/>
          <w:szCs w:val="28"/>
          <w:lang w:val="en-US" w:eastAsia="zh-CN"/>
        </w:rPr>
        <w:t>、检测机构及其检验、检测人员应当</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lang w:val="en-US" w:eastAsia="zh-CN"/>
        </w:rPr>
        <w:t>客观</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公正</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、及时地出具检验、检测报告，并对检验、检测结果和鉴定结论负责。</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18、负责特种设备安全监督管理的部门在依法履行职责过程中，发现违反本法规定和安全技术规范要求的行为或者特种设备存在事故隐患时，应当以书面形式发出</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特种设备安全监察指令</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lang w:val="en-US" w:eastAsia="zh-CN"/>
        </w:rPr>
        <w:t>，责令有关单位及时采取措施予以改正或者消除事故隐患。</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19、负责特种设备安全监督管理的部门在依法履行职责过程中，发现重大违法行为或者特种设备存在严重事故隐患时，应当责令有关单位立即</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lang w:val="en-US" w:eastAsia="zh-CN"/>
        </w:rPr>
        <w:t>停止违法行为</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lang w:val="en-US" w:eastAsia="zh-CN"/>
        </w:rPr>
        <w:t>、采取措施</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lang w:val="en-US" w:eastAsia="zh-CN"/>
        </w:rPr>
        <w:t>消除事故隐患</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lang w:val="en-US" w:eastAsia="zh-CN"/>
        </w:rPr>
        <w:t>，并及时向上级负责特种设备安全监督管理的部门报告。</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20、县级以上人民政府负责特种设备安全监督管理的部门接到事故报告，应当尽快</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核实情况</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lang w:val="en-US" w:eastAsia="zh-CN"/>
        </w:rPr>
        <w:t>，立即向</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lang w:val="en-US" w:eastAsia="zh-CN"/>
        </w:rPr>
        <w:t>本级</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人民政府报告，并按照规定</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lang w:val="en-US" w:eastAsia="zh-CN"/>
        </w:rPr>
        <w:t>逐级上报</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21、未经许可从事特种设备生产活动的，责令</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lang w:val="en-US" w:eastAsia="zh-CN"/>
        </w:rPr>
        <w:t>停止生产</w:t>
      </w:r>
      <w:r>
        <w:rPr>
          <w:rFonts w:hint="eastAsia" w:ascii="方正仿宋_GBK" w:hAnsi="Arial Unicode MS" w:eastAsia="方正仿宋_GBK" w:cs="Arial Unicode MS"/>
          <w:color w:val="auto"/>
          <w:szCs w:val="28"/>
          <w:lang w:val="en-US" w:eastAsia="zh-CN"/>
        </w:rPr>
        <w:t>，没收违法制造的特种设备，处</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十万元以上五十万元以下</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lang w:val="en-US" w:eastAsia="zh-CN"/>
        </w:rPr>
        <w:t>罚款；有</w:t>
      </w:r>
      <w:r>
        <w:rPr>
          <w:rFonts w:hint="eastAsia" w:ascii="方正仿宋_GBK" w:hAnsi="Arial Unicode MS" w:eastAsia="方正仿宋_GBK" w:cs="Arial Unicode MS"/>
          <w:color w:val="auto"/>
          <w:szCs w:val="28"/>
          <w:lang w:val="en-US" w:eastAsia="zh-CN"/>
        </w:rPr>
        <w:fldChar w:fldCharType="begin"/>
      </w:r>
      <w:r>
        <w:rPr>
          <w:rFonts w:hint="eastAsia" w:ascii="方正仿宋_GBK" w:hAnsi="Arial Unicode MS" w:eastAsia="方正仿宋_GBK" w:cs="Arial Unicode MS"/>
          <w:color w:val="auto"/>
          <w:szCs w:val="28"/>
          <w:lang w:val="en-US" w:eastAsia="zh-CN"/>
        </w:rPr>
        <w:instrText xml:space="preserve"> HYPERLINK "https://baike.so.com/doc/130356-137673.html" \t "/home/liuj/Documents\\x/_blank" </w:instrText>
      </w:r>
      <w:r>
        <w:rPr>
          <w:rFonts w:hint="eastAsia" w:ascii="方正仿宋_GBK" w:hAnsi="Arial Unicode MS" w:eastAsia="方正仿宋_GBK" w:cs="Arial Unicode MS"/>
          <w:color w:val="auto"/>
          <w:szCs w:val="28"/>
          <w:lang w:val="en-US" w:eastAsia="zh-CN"/>
        </w:rPr>
        <w:fldChar w:fldCharType="separate"/>
      </w:r>
      <w:r>
        <w:rPr>
          <w:rFonts w:hint="eastAsia" w:ascii="方正仿宋_GBK" w:hAnsi="Arial Unicode MS" w:eastAsia="方正仿宋_GBK" w:cs="Arial Unicode MS"/>
          <w:color w:val="auto"/>
          <w:szCs w:val="28"/>
        </w:rPr>
        <w:t>违法</w:t>
      </w:r>
      <w:r>
        <w:rPr>
          <w:rFonts w:hint="eastAsia" w:ascii="方正仿宋_GBK" w:hAnsi="Arial Unicode MS" w:eastAsia="方正仿宋_GBK" w:cs="Arial Unicode MS"/>
          <w:color w:val="auto"/>
          <w:szCs w:val="28"/>
          <w:lang w:val="en-US" w:eastAsia="zh-CN"/>
        </w:rPr>
        <w:fldChar w:fldCharType="end"/>
      </w:r>
      <w:r>
        <w:rPr>
          <w:rFonts w:hint="eastAsia" w:ascii="方正仿宋_GBK" w:hAnsi="Arial Unicode MS" w:eastAsia="方正仿宋_GBK" w:cs="Arial Unicode MS"/>
          <w:color w:val="auto"/>
          <w:szCs w:val="28"/>
          <w:lang w:val="en-US" w:eastAsia="zh-CN"/>
        </w:rPr>
        <w:t>所得的，没收违法所得；已经实施安装、改造、修理的，责令恢复原状或者责令限期由取得许可的单位重新安装、改造、修理。</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22、未经许可，擅自从事移动式压力容器或者气瓶充装活动的，予以取缔，没收违法充装的气瓶，处</w:t>
      </w:r>
      <w:r>
        <w:rPr>
          <w:rFonts w:hint="eastAsia" w:ascii="方正仿宋_GBK" w:hAnsi="Arial Unicode MS" w:eastAsia="方正仿宋_GBK" w:cs="Arial Unicode MS"/>
          <w:color w:val="auto"/>
          <w:szCs w:val="28"/>
          <w:u w:val="single"/>
          <w:lang w:val="en-US" w:eastAsia="zh-CN"/>
        </w:rPr>
        <w:t>十万元以上五十万元以下</w:t>
      </w:r>
      <w:r>
        <w:rPr>
          <w:rFonts w:hint="eastAsia" w:ascii="方正仿宋_GBK" w:hAnsi="Arial Unicode MS" w:eastAsia="方正仿宋_GBK" w:cs="Arial Unicode MS"/>
          <w:color w:val="auto"/>
          <w:szCs w:val="28"/>
          <w:lang w:val="en-US" w:eastAsia="zh-CN"/>
        </w:rPr>
        <w:t>罚款；有违法所得的，没收违法所得。</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23、未经许可，擅自从事电梯维护保养的，责令停止违法行为，处</w:t>
      </w:r>
      <w:r>
        <w:rPr>
          <w:rFonts w:hint="eastAsia" w:ascii="方正仿宋_GBK" w:hAnsi="Arial Unicode MS" w:eastAsia="方正仿宋_GBK" w:cs="Arial Unicode MS"/>
          <w:color w:val="auto"/>
          <w:szCs w:val="28"/>
          <w:u w:val="single"/>
          <w:lang w:val="en-US" w:eastAsia="zh-CN"/>
        </w:rPr>
        <w:t>一万元以上十万元以下</w:t>
      </w:r>
      <w:r>
        <w:rPr>
          <w:rFonts w:hint="eastAsia" w:ascii="方正仿宋_GBK" w:hAnsi="Arial Unicode MS" w:eastAsia="方正仿宋_GBK" w:cs="Arial Unicode MS"/>
          <w:color w:val="auto"/>
          <w:szCs w:val="28"/>
          <w:lang w:val="en-US" w:eastAsia="zh-CN"/>
        </w:rPr>
        <w:t>罚款；有违法所得的，没收违法所得。</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24、</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军事装备</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航空航天器</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核设施</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使用的特种设备安全的监督管理不适用《中华人民共和国特种设备安全法》。</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25</w:t>
      </w:r>
      <w:r>
        <w:rPr>
          <w:rFonts w:hint="eastAsia" w:ascii="方正仿宋_GBK" w:hAnsi="Arial Unicode MS" w:eastAsia="方正仿宋_GBK" w:cs="Arial Unicode MS"/>
          <w:color w:val="auto"/>
          <w:szCs w:val="28"/>
        </w:rPr>
        <w:t xml:space="preserve">、电子商务平台内的自然人经营者可以根据国家有关规定，将电子商务平台提供的 </w:t>
      </w:r>
      <w:r>
        <w:rPr>
          <w:rFonts w:hint="eastAsia" w:ascii="方正仿宋_GBK" w:hAnsi="Arial Unicode MS" w:eastAsia="方正仿宋_GBK" w:cs="Arial Unicode MS"/>
          <w:color w:val="auto"/>
          <w:szCs w:val="28"/>
          <w:u w:val="single"/>
        </w:rPr>
        <w:t xml:space="preserve">   网络经营场所    </w:t>
      </w:r>
      <w:r>
        <w:rPr>
          <w:rFonts w:hint="eastAsia" w:ascii="方正仿宋_GBK" w:hAnsi="Arial Unicode MS" w:eastAsia="方正仿宋_GBK" w:cs="Arial Unicode MS"/>
          <w:color w:val="auto"/>
          <w:szCs w:val="28"/>
        </w:rPr>
        <w:t xml:space="preserve">   作为经营场所。</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2</w:t>
      </w:r>
      <w:r>
        <w:rPr>
          <w:rFonts w:hint="eastAsia" w:ascii="方正仿宋_GBK" w:hAnsi="Arial Unicode MS" w:eastAsia="方正仿宋_GBK" w:cs="Arial Unicode MS"/>
          <w:color w:val="auto"/>
          <w:szCs w:val="28"/>
          <w:lang w:val="en-US" w:eastAsia="zh-CN"/>
        </w:rPr>
        <w:t>6</w:t>
      </w:r>
      <w:r>
        <w:rPr>
          <w:rFonts w:hint="eastAsia" w:ascii="方正仿宋_GBK" w:hAnsi="Arial Unicode MS" w:eastAsia="方正仿宋_GBK" w:cs="Arial Unicode MS"/>
          <w:color w:val="auto"/>
          <w:szCs w:val="28"/>
        </w:rPr>
        <w:t xml:space="preserve">、市场主体实行 </w:t>
      </w:r>
      <w:r>
        <w:rPr>
          <w:rFonts w:hint="eastAsia" w:ascii="方正仿宋_GBK" w:hAnsi="Arial Unicode MS" w:eastAsia="方正仿宋_GBK" w:cs="Arial Unicode MS"/>
          <w:color w:val="auto"/>
          <w:szCs w:val="28"/>
          <w:u w:val="single"/>
        </w:rPr>
        <w:t xml:space="preserve">  实名  </w:t>
      </w:r>
      <w:r>
        <w:rPr>
          <w:rFonts w:hint="eastAsia" w:ascii="方正仿宋_GBK" w:hAnsi="Arial Unicode MS" w:eastAsia="方正仿宋_GBK" w:cs="Arial Unicode MS"/>
          <w:color w:val="auto"/>
          <w:szCs w:val="28"/>
        </w:rPr>
        <w:t>登记，申请人应当配合登记机关核验身份信息。</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27</w:t>
      </w:r>
      <w:r>
        <w:rPr>
          <w:rFonts w:hint="eastAsia" w:ascii="方正仿宋_GBK" w:hAnsi="Arial Unicode MS" w:eastAsia="方正仿宋_GBK" w:cs="Arial Unicode MS"/>
          <w:color w:val="auto"/>
          <w:szCs w:val="28"/>
        </w:rPr>
        <w:t>、因自然灾害、事故灾难，公共卫生事件、社会安全事件等原因造成经营困难的，市场主体可以自主决定在一定时期内</w:t>
      </w:r>
      <w:r>
        <w:rPr>
          <w:rFonts w:hint="eastAsia" w:ascii="方正仿宋_GBK" w:hAnsi="Arial Unicode MS" w:eastAsia="方正仿宋_GBK" w:cs="Arial Unicode MS"/>
          <w:color w:val="auto"/>
          <w:szCs w:val="28"/>
          <w:u w:val="single"/>
        </w:rPr>
        <w:t xml:space="preserve">  歇业  </w:t>
      </w:r>
      <w:r>
        <w:rPr>
          <w:rFonts w:hint="eastAsia" w:ascii="方正仿宋_GBK" w:hAnsi="Arial Unicode MS" w:eastAsia="方正仿宋_GBK" w:cs="Arial Unicode MS"/>
          <w:color w:val="auto"/>
          <w:szCs w:val="28"/>
        </w:rPr>
        <w:t xml:space="preserve">。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28</w:t>
      </w:r>
      <w:r>
        <w:rPr>
          <w:rFonts w:hint="eastAsia" w:ascii="方正仿宋_GBK" w:hAnsi="Arial Unicode MS" w:eastAsia="方正仿宋_GBK" w:cs="Arial Unicode MS"/>
          <w:color w:val="auto"/>
          <w:szCs w:val="28"/>
        </w:rPr>
        <w:t>、企业名称中的行政区划名称应当是企业所在地的 县级以上地方行政区划名称。</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29</w:t>
      </w:r>
      <w:r>
        <w:rPr>
          <w:rFonts w:hint="eastAsia" w:ascii="方正仿宋_GBK" w:hAnsi="Arial Unicode MS" w:eastAsia="方正仿宋_GBK" w:cs="Arial Unicode MS"/>
          <w:color w:val="auto"/>
          <w:szCs w:val="28"/>
        </w:rPr>
        <w:t xml:space="preserve">、企业名称中的字号应当有 </w:t>
      </w:r>
      <w:r>
        <w:rPr>
          <w:rFonts w:hint="eastAsia" w:ascii="方正仿宋_GBK" w:hAnsi="Arial Unicode MS" w:eastAsia="方正仿宋_GBK" w:cs="Arial Unicode MS"/>
          <w:color w:val="auto"/>
          <w:szCs w:val="28"/>
          <w:u w:val="single"/>
        </w:rPr>
        <w:t xml:space="preserve">两  </w:t>
      </w:r>
      <w:r>
        <w:rPr>
          <w:rFonts w:hint="eastAsia" w:ascii="方正仿宋_GBK" w:hAnsi="Arial Unicode MS" w:eastAsia="方正仿宋_GBK" w:cs="Arial Unicode MS"/>
          <w:color w:val="auto"/>
          <w:szCs w:val="28"/>
        </w:rPr>
        <w:t>个以上汉字组成。</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30</w:t>
      </w:r>
      <w:r>
        <w:rPr>
          <w:rFonts w:hint="eastAsia" w:ascii="方正仿宋_GBK" w:hAnsi="Arial Unicode MS" w:eastAsia="方正仿宋_GBK" w:cs="Arial Unicode MS"/>
          <w:color w:val="auto"/>
          <w:szCs w:val="28"/>
        </w:rPr>
        <w:t>、企业名称冠以“中国”、“中华”、“中央”、“全国”、“国家”等字词，应当按照有关规定从严审核，并报</w:t>
      </w:r>
      <w:r>
        <w:rPr>
          <w:rFonts w:hint="eastAsia" w:ascii="方正仿宋_GBK" w:hAnsi="Arial Unicode MS" w:eastAsia="方正仿宋_GBK" w:cs="Arial Unicode MS"/>
          <w:color w:val="auto"/>
          <w:szCs w:val="28"/>
          <w:u w:val="single"/>
        </w:rPr>
        <w:t xml:space="preserve">  国务院  </w:t>
      </w:r>
      <w:r>
        <w:rPr>
          <w:rFonts w:hint="eastAsia" w:ascii="方正仿宋_GBK" w:hAnsi="Arial Unicode MS" w:eastAsia="方正仿宋_GBK" w:cs="Arial Unicode MS"/>
          <w:color w:val="auto"/>
          <w:szCs w:val="28"/>
        </w:rPr>
        <w:t>批准。</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31</w:t>
      </w:r>
      <w:r>
        <w:rPr>
          <w:rFonts w:hint="eastAsia" w:ascii="方正仿宋_GBK" w:hAnsi="Arial Unicode MS" w:eastAsia="方正仿宋_GBK" w:cs="Arial Unicode MS"/>
          <w:color w:val="auto"/>
          <w:szCs w:val="28"/>
        </w:rPr>
        <w:t xml:space="preserve">、公司减少注册资本，可以通过国家企业信用信息公示系统公告，公告期 </w:t>
      </w:r>
      <w:r>
        <w:rPr>
          <w:rFonts w:hint="eastAsia" w:ascii="方正仿宋_GBK" w:hAnsi="Arial Unicode MS" w:eastAsia="方正仿宋_GBK" w:cs="Arial Unicode MS"/>
          <w:color w:val="auto"/>
          <w:szCs w:val="28"/>
          <w:u w:val="single"/>
        </w:rPr>
        <w:t xml:space="preserve"> 45 </w:t>
      </w:r>
      <w:r>
        <w:rPr>
          <w:rFonts w:hint="eastAsia" w:ascii="方正仿宋_GBK" w:hAnsi="Arial Unicode MS" w:eastAsia="方正仿宋_GBK" w:cs="Arial Unicode MS"/>
          <w:color w:val="auto"/>
          <w:szCs w:val="28"/>
        </w:rPr>
        <w:t xml:space="preserve">  日</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32</w:t>
      </w:r>
      <w:r>
        <w:rPr>
          <w:rFonts w:hint="eastAsia" w:ascii="方正仿宋_GBK" w:hAnsi="Arial Unicode MS" w:eastAsia="方正仿宋_GBK" w:cs="Arial Unicode MS"/>
          <w:color w:val="auto"/>
          <w:szCs w:val="28"/>
        </w:rPr>
        <w:t>、市场主体的经营范围包括一般经营项目和</w:t>
      </w:r>
      <w:r>
        <w:rPr>
          <w:rFonts w:hint="eastAsia" w:ascii="方正仿宋_GBK" w:hAnsi="Arial Unicode MS" w:eastAsia="方正仿宋_GBK" w:cs="Arial Unicode MS"/>
          <w:color w:val="auto"/>
          <w:szCs w:val="28"/>
          <w:u w:val="single"/>
        </w:rPr>
        <w:t xml:space="preserve">   许可经营项目</w:t>
      </w:r>
      <w:r>
        <w:rPr>
          <w:rFonts w:hint="eastAsia" w:ascii="方正仿宋_GBK" w:hAnsi="Arial Unicode MS" w:eastAsia="方正仿宋_GBK" w:cs="Arial Unicode MS"/>
          <w:color w:val="auto"/>
          <w:szCs w:val="28"/>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33</w:t>
      </w:r>
      <w:r>
        <w:rPr>
          <w:rFonts w:hint="eastAsia" w:ascii="方正仿宋_GBK" w:hAnsi="Arial Unicode MS" w:eastAsia="方正仿宋_GBK" w:cs="Arial Unicode MS"/>
          <w:color w:val="auto"/>
          <w:szCs w:val="28"/>
        </w:rPr>
        <w:t xml:space="preserve">、登记机关应当对申请材料进行  </w:t>
      </w:r>
      <w:r>
        <w:rPr>
          <w:rFonts w:hint="eastAsia" w:ascii="方正仿宋_GBK" w:hAnsi="Arial Unicode MS" w:eastAsia="方正仿宋_GBK" w:cs="Arial Unicode MS"/>
          <w:color w:val="auto"/>
          <w:szCs w:val="28"/>
          <w:u w:val="single"/>
        </w:rPr>
        <w:t xml:space="preserve">  形式    </w:t>
      </w:r>
      <w:r>
        <w:rPr>
          <w:rFonts w:hint="eastAsia" w:ascii="方正仿宋_GBK" w:hAnsi="Arial Unicode MS" w:eastAsia="方正仿宋_GBK" w:cs="Arial Unicode MS"/>
          <w:color w:val="auto"/>
          <w:szCs w:val="28"/>
        </w:rPr>
        <w:t xml:space="preserve"> 审查。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34</w:t>
      </w:r>
      <w:r>
        <w:rPr>
          <w:rFonts w:hint="eastAsia" w:ascii="方正仿宋_GBK" w:hAnsi="Arial Unicode MS" w:eastAsia="方正仿宋_GBK" w:cs="Arial Unicode MS"/>
          <w:color w:val="auto"/>
          <w:szCs w:val="28"/>
        </w:rPr>
        <w:t xml:space="preserve">、外国投资者在中国境内设立外商投资企业，其主体资格文件或者自然人身份证明应当经所在国家公证机关公证并经中国驻该国使（领）馆 </w:t>
      </w:r>
      <w:r>
        <w:rPr>
          <w:rFonts w:hint="eastAsia" w:ascii="方正仿宋_GBK" w:hAnsi="Arial Unicode MS" w:eastAsia="方正仿宋_GBK" w:cs="Arial Unicode MS"/>
          <w:color w:val="auto"/>
          <w:szCs w:val="28"/>
          <w:u w:val="single"/>
        </w:rPr>
        <w:t xml:space="preserve">   认证  </w:t>
      </w:r>
      <w:r>
        <w:rPr>
          <w:rFonts w:hint="eastAsia" w:ascii="方正仿宋_GBK" w:hAnsi="Arial Unicode MS" w:eastAsia="方正仿宋_GBK" w:cs="Arial Unicode MS"/>
          <w:color w:val="auto"/>
          <w:szCs w:val="28"/>
        </w:rPr>
        <w:t xml:space="preserve">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35</w:t>
      </w:r>
      <w:r>
        <w:rPr>
          <w:rFonts w:hint="eastAsia" w:ascii="方正仿宋_GBK" w:hAnsi="Arial Unicode MS" w:eastAsia="方正仿宋_GBK" w:cs="Arial Unicode MS"/>
          <w:color w:val="auto"/>
          <w:szCs w:val="28"/>
        </w:rPr>
        <w:t xml:space="preserve">、个体工商户可以个人经营，也可以 </w:t>
      </w:r>
      <w:r>
        <w:rPr>
          <w:rFonts w:hint="eastAsia" w:ascii="方正仿宋_GBK" w:hAnsi="Arial Unicode MS" w:eastAsia="方正仿宋_GBK" w:cs="Arial Unicode MS"/>
          <w:color w:val="auto"/>
          <w:szCs w:val="28"/>
          <w:u w:val="single"/>
        </w:rPr>
        <w:t xml:space="preserve">  家庭经营  </w:t>
      </w:r>
      <w:r>
        <w:rPr>
          <w:rFonts w:hint="eastAsia" w:ascii="方正仿宋_GBK" w:hAnsi="Arial Unicode MS" w:eastAsia="方正仿宋_GBK" w:cs="Arial Unicode MS"/>
          <w:color w:val="auto"/>
          <w:szCs w:val="28"/>
        </w:rPr>
        <w:t xml:space="preserve">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36、</w:t>
      </w:r>
      <w:r>
        <w:rPr>
          <w:rFonts w:hint="eastAsia" w:ascii="方正仿宋_GBK" w:hAnsi="Arial Unicode MS" w:eastAsia="方正仿宋_GBK" w:cs="Arial Unicode MS"/>
          <w:color w:val="auto"/>
          <w:szCs w:val="28"/>
        </w:rPr>
        <w:t>实行生产许可证制度的工业产品目录由</w:t>
      </w:r>
      <w:r>
        <w:rPr>
          <w:rFonts w:hint="eastAsia" w:ascii="方正仿宋_GBK" w:hAnsi="Arial Unicode MS" w:eastAsia="方正仿宋_GBK" w:cs="Arial Unicode MS"/>
          <w:color w:val="auto"/>
          <w:szCs w:val="28"/>
          <w:u w:val="single"/>
        </w:rPr>
        <w:t>国家市场监管总局</w:t>
      </w:r>
      <w:r>
        <w:rPr>
          <w:rFonts w:hint="eastAsia" w:ascii="方正仿宋_GBK" w:hAnsi="Arial Unicode MS" w:eastAsia="方正仿宋_GBK" w:cs="Arial Unicode MS"/>
          <w:color w:val="auto"/>
          <w:szCs w:val="28"/>
        </w:rPr>
        <w:t>会同国务院有关部门制定，并征求消费者协会和相关产品行业协会以及社会公众的意见，报国务院批准后向社会公布。</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37、</w:t>
      </w:r>
      <w:r>
        <w:rPr>
          <w:rFonts w:hint="eastAsia" w:ascii="方正仿宋_GBK" w:hAnsi="Arial Unicode MS" w:eastAsia="方正仿宋_GBK" w:cs="Arial Unicode MS"/>
          <w:color w:val="auto"/>
          <w:szCs w:val="28"/>
        </w:rPr>
        <w:t>企业生产列入目录的产品，应当向企业所在地的</w:t>
      </w:r>
      <w:r>
        <w:rPr>
          <w:rFonts w:hint="eastAsia" w:ascii="方正仿宋_GBK" w:hAnsi="Arial Unicode MS" w:eastAsia="方正仿宋_GBK" w:cs="Arial Unicode MS"/>
          <w:color w:val="auto"/>
          <w:szCs w:val="28"/>
          <w:u w:val="single"/>
        </w:rPr>
        <w:t>省级生产许可证主管部门</w:t>
      </w:r>
      <w:r>
        <w:rPr>
          <w:rFonts w:hint="eastAsia" w:ascii="方正仿宋_GBK" w:hAnsi="Arial Unicode MS" w:eastAsia="方正仿宋_GBK" w:cs="Arial Unicode MS"/>
          <w:color w:val="auto"/>
          <w:szCs w:val="28"/>
        </w:rPr>
        <w:t>申请取得生产许可证。</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38、</w:t>
      </w:r>
      <w:r>
        <w:rPr>
          <w:rFonts w:hint="eastAsia" w:ascii="方正仿宋_GBK" w:hAnsi="Arial Unicode MS" w:eastAsia="方正仿宋_GBK" w:cs="Arial Unicode MS"/>
          <w:color w:val="auto"/>
          <w:szCs w:val="28"/>
        </w:rPr>
        <w:t>对企业的审查包括对企业的</w:t>
      </w:r>
      <w:r>
        <w:rPr>
          <w:rFonts w:hint="eastAsia" w:ascii="方正仿宋_GBK" w:hAnsi="Arial Unicode MS" w:eastAsia="方正仿宋_GBK" w:cs="Arial Unicode MS"/>
          <w:color w:val="auto"/>
          <w:szCs w:val="28"/>
          <w:u w:val="single"/>
        </w:rPr>
        <w:t>实地核查</w:t>
      </w:r>
      <w:r>
        <w:rPr>
          <w:rFonts w:hint="eastAsia" w:ascii="方正仿宋_GBK" w:hAnsi="Arial Unicode MS" w:eastAsia="方正仿宋_GBK" w:cs="Arial Unicode MS"/>
          <w:color w:val="auto"/>
          <w:szCs w:val="28"/>
        </w:rPr>
        <w:t>和对产品的检验。</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39、</w:t>
      </w:r>
      <w:r>
        <w:rPr>
          <w:rFonts w:hint="eastAsia" w:ascii="方正仿宋_GBK" w:hAnsi="Arial Unicode MS" w:eastAsia="方正仿宋_GBK" w:cs="Arial Unicode MS"/>
          <w:color w:val="auto"/>
          <w:szCs w:val="28"/>
        </w:rPr>
        <w:t>生产许可证有效期为</w:t>
      </w:r>
      <w:r>
        <w:rPr>
          <w:rFonts w:hint="eastAsia" w:ascii="方正仿宋_GBK" w:hAnsi="Arial Unicode MS" w:eastAsia="方正仿宋_GBK" w:cs="Arial Unicode MS"/>
          <w:color w:val="auto"/>
          <w:szCs w:val="28"/>
          <w:u w:val="single"/>
        </w:rPr>
        <w:t>５</w:t>
      </w:r>
      <w:r>
        <w:rPr>
          <w:rFonts w:hint="eastAsia" w:ascii="方正仿宋_GBK" w:hAnsi="Arial Unicode MS" w:eastAsia="方正仿宋_GBK" w:cs="Arial Unicode MS"/>
          <w:color w:val="auto"/>
          <w:szCs w:val="28"/>
        </w:rPr>
        <w:t>年。</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40、</w:t>
      </w:r>
      <w:r>
        <w:rPr>
          <w:rFonts w:hint="eastAsia" w:ascii="方正仿宋_GBK" w:hAnsi="Arial Unicode MS" w:eastAsia="方正仿宋_GBK" w:cs="Arial Unicode MS"/>
          <w:color w:val="auto"/>
          <w:szCs w:val="28"/>
        </w:rPr>
        <w:t>生产许可证标志由“企业产品生产许可”汉语拼音Qiyechanpin Shengchanxuke的缩写“</w:t>
      </w:r>
      <w:r>
        <w:rPr>
          <w:rFonts w:hint="eastAsia" w:ascii="方正仿宋_GBK" w:hAnsi="Arial Unicode MS" w:eastAsia="方正仿宋_GBK" w:cs="Arial Unicode MS"/>
          <w:color w:val="auto"/>
          <w:szCs w:val="28"/>
          <w:u w:val="single"/>
        </w:rPr>
        <w:t>QS</w:t>
      </w:r>
      <w:r>
        <w:rPr>
          <w:rFonts w:hint="eastAsia" w:ascii="方正仿宋_GBK" w:hAnsi="Arial Unicode MS" w:eastAsia="方正仿宋_GBK" w:cs="Arial Unicode MS"/>
          <w:color w:val="auto"/>
          <w:szCs w:val="28"/>
        </w:rPr>
        <w:t>”和“</w:t>
      </w:r>
      <w:r>
        <w:rPr>
          <w:rFonts w:hint="eastAsia" w:ascii="方正仿宋_GBK" w:hAnsi="Arial Unicode MS" w:eastAsia="方正仿宋_GBK" w:cs="Arial Unicode MS"/>
          <w:color w:val="auto"/>
          <w:szCs w:val="28"/>
          <w:u w:val="single"/>
        </w:rPr>
        <w:t>生产许可</w:t>
      </w:r>
      <w:r>
        <w:rPr>
          <w:rFonts w:hint="eastAsia" w:ascii="方正仿宋_GBK" w:hAnsi="Arial Unicode MS" w:eastAsia="方正仿宋_GBK" w:cs="Arial Unicode MS"/>
          <w:color w:val="auto"/>
          <w:szCs w:val="28"/>
        </w:rPr>
        <w:t>”中文字样组成。</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41、</w:t>
      </w:r>
      <w:r>
        <w:rPr>
          <w:rFonts w:hint="eastAsia" w:ascii="方正仿宋_GBK" w:hAnsi="Arial Unicode MS" w:eastAsia="方正仿宋_GBK" w:cs="Arial Unicode MS"/>
          <w:color w:val="auto"/>
          <w:szCs w:val="28"/>
        </w:rPr>
        <w:t>取得生产许可证的企业应当自准予生产许可之日起</w:t>
      </w:r>
      <w:r>
        <w:rPr>
          <w:rFonts w:hint="eastAsia" w:ascii="方正仿宋_GBK" w:hAnsi="Arial Unicode MS" w:eastAsia="方正仿宋_GBK" w:cs="Arial Unicode MS"/>
          <w:color w:val="auto"/>
          <w:szCs w:val="28"/>
          <w:u w:val="single"/>
        </w:rPr>
        <w:t>6</w:t>
      </w:r>
      <w:r>
        <w:rPr>
          <w:rFonts w:hint="eastAsia" w:ascii="方正仿宋_GBK" w:hAnsi="Arial Unicode MS" w:eastAsia="方正仿宋_GBK" w:cs="Arial Unicode MS"/>
          <w:color w:val="auto"/>
          <w:szCs w:val="28"/>
        </w:rPr>
        <w:t>个月内完成在其产品或者包装、说明书上标注生产许可证标志和编号。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42、</w:t>
      </w:r>
      <w:r>
        <w:rPr>
          <w:rFonts w:hint="eastAsia" w:ascii="方正仿宋_GBK" w:hAnsi="Arial Unicode MS" w:eastAsia="方正仿宋_GBK" w:cs="Arial Unicode MS"/>
          <w:color w:val="auto"/>
          <w:szCs w:val="28"/>
        </w:rPr>
        <w:t>企业生产经营目录中同级审批权限不同产品的，在申请发证、延续、许可范围变更、名称变更、补领等情形时，根据企业意愿，可按照“</w:t>
      </w:r>
      <w:r>
        <w:rPr>
          <w:rFonts w:hint="eastAsia" w:ascii="方正仿宋_GBK" w:hAnsi="Arial Unicode MS" w:eastAsia="方正仿宋_GBK" w:cs="Arial Unicode MS"/>
          <w:color w:val="auto"/>
          <w:szCs w:val="28"/>
          <w:u w:val="single"/>
        </w:rPr>
        <w:t>一企一证</w:t>
      </w:r>
      <w:r>
        <w:rPr>
          <w:rFonts w:hint="eastAsia" w:ascii="方正仿宋_GBK" w:hAnsi="Arial Unicode MS" w:eastAsia="方正仿宋_GBK" w:cs="Arial Unicode MS"/>
          <w:color w:val="auto"/>
          <w:szCs w:val="28"/>
        </w:rPr>
        <w:t>”原则颁发一张生产许可证书，由企业自主选择主导产品证书编号作为证书编号。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43、</w:t>
      </w:r>
      <w:r>
        <w:rPr>
          <w:rFonts w:hint="eastAsia" w:ascii="方正仿宋_GBK" w:hAnsi="Arial Unicode MS" w:eastAsia="方正仿宋_GBK" w:cs="Arial Unicode MS"/>
          <w:color w:val="auto"/>
          <w:szCs w:val="28"/>
        </w:rPr>
        <w:t>后置现场审查结论不合格的，</w:t>
      </w:r>
      <w:r>
        <w:rPr>
          <w:rFonts w:hint="eastAsia" w:ascii="方正仿宋_GBK" w:hAnsi="Arial Unicode MS" w:eastAsia="方正仿宋_GBK" w:cs="Arial Unicode MS"/>
          <w:color w:val="auto"/>
          <w:szCs w:val="28"/>
          <w:u w:val="single"/>
        </w:rPr>
        <w:t>省级生产许可证主管部门</w:t>
      </w:r>
      <w:r>
        <w:rPr>
          <w:rFonts w:hint="eastAsia" w:ascii="方正仿宋_GBK" w:hAnsi="Arial Unicode MS" w:eastAsia="方正仿宋_GBK" w:cs="Arial Unicode MS"/>
          <w:color w:val="auto"/>
          <w:szCs w:val="28"/>
        </w:rPr>
        <w:t>应当作出撤销决定，并办理注销手续。</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44、</w:t>
      </w:r>
      <w:r>
        <w:rPr>
          <w:rFonts w:hint="eastAsia" w:ascii="方正仿宋_GBK" w:hAnsi="Arial Unicode MS" w:eastAsia="方正仿宋_GBK" w:cs="Arial Unicode MS"/>
          <w:color w:val="auto"/>
          <w:szCs w:val="28"/>
        </w:rPr>
        <w:t>省级生产许可证主管部门或其委托的下级生产许可证主管部门应当在作出准予许可决定之日起</w:t>
      </w:r>
      <w:r>
        <w:rPr>
          <w:rFonts w:hint="eastAsia" w:ascii="方正仿宋_GBK" w:hAnsi="Arial Unicode MS" w:eastAsia="方正仿宋_GBK" w:cs="Arial Unicode MS"/>
          <w:color w:val="auto"/>
          <w:szCs w:val="28"/>
          <w:u w:val="single"/>
        </w:rPr>
        <w:t>30</w:t>
      </w:r>
      <w:r>
        <w:rPr>
          <w:rFonts w:hint="eastAsia" w:ascii="方正仿宋_GBK" w:hAnsi="Arial Unicode MS" w:eastAsia="方正仿宋_GBK" w:cs="Arial Unicode MS"/>
          <w:color w:val="auto"/>
          <w:szCs w:val="28"/>
        </w:rPr>
        <w:t>日内完成对企业的后置现场审查，并对审查工作负责。</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val="en-US" w:eastAsia="zh-CN"/>
        </w:rPr>
        <w:t>45、</w:t>
      </w:r>
      <w:r>
        <w:rPr>
          <w:rFonts w:hint="eastAsia" w:ascii="方正仿宋_GBK" w:hAnsi="Arial Unicode MS" w:eastAsia="方正仿宋_GBK" w:cs="Arial Unicode MS"/>
          <w:color w:val="auto"/>
          <w:szCs w:val="28"/>
          <w:lang w:eastAsia="zh-CN"/>
        </w:rPr>
        <w:t>根据</w:t>
      </w:r>
      <w:r>
        <w:rPr>
          <w:rFonts w:hint="eastAsia" w:ascii="方正仿宋_GBK" w:hAnsi="Arial Unicode MS" w:eastAsia="方正仿宋_GBK" w:cs="Arial Unicode MS"/>
          <w:color w:val="auto"/>
          <w:szCs w:val="28"/>
          <w:u w:val="single"/>
          <w:lang w:eastAsia="zh-CN"/>
        </w:rPr>
        <w:t>《食品安全法》</w:t>
      </w:r>
      <w:r>
        <w:rPr>
          <w:rFonts w:hint="eastAsia" w:ascii="方正仿宋_GBK" w:hAnsi="Arial Unicode MS" w:eastAsia="方正仿宋_GBK" w:cs="Arial Unicode MS"/>
          <w:color w:val="auto"/>
          <w:szCs w:val="28"/>
          <w:lang w:eastAsia="zh-CN"/>
        </w:rPr>
        <w:t>第七十四条规定，国家对</w:t>
      </w:r>
      <w:r>
        <w:rPr>
          <w:rFonts w:hint="eastAsia" w:ascii="方正仿宋_GBK" w:hAnsi="Arial Unicode MS" w:eastAsia="方正仿宋_GBK" w:cs="Arial Unicode MS"/>
          <w:color w:val="auto"/>
          <w:szCs w:val="28"/>
          <w:lang w:val="en-US" w:eastAsia="zh-CN"/>
        </w:rPr>
        <w:t>保健食品、婴幼儿配方食品</w:t>
      </w:r>
      <w:r>
        <w:rPr>
          <w:rFonts w:hint="eastAsia" w:ascii="方正仿宋_GBK" w:hAnsi="Arial Unicode MS" w:eastAsia="方正仿宋_GBK" w:cs="Arial Unicode MS"/>
          <w:color w:val="auto"/>
          <w:szCs w:val="28"/>
          <w:lang w:eastAsia="zh-CN"/>
        </w:rPr>
        <w:t>和</w:t>
      </w:r>
      <w:r>
        <w:rPr>
          <w:rFonts w:hint="eastAsia" w:ascii="方正仿宋_GBK" w:hAnsi="Arial Unicode MS" w:eastAsia="方正仿宋_GBK" w:cs="Arial Unicode MS"/>
          <w:color w:val="auto"/>
          <w:szCs w:val="28"/>
          <w:lang w:val="en-US" w:eastAsia="zh-CN"/>
        </w:rPr>
        <w:t>特殊医学用途配方食品</w:t>
      </w:r>
      <w:r>
        <w:rPr>
          <w:rFonts w:hint="eastAsia" w:ascii="方正仿宋_GBK" w:hAnsi="Arial Unicode MS" w:eastAsia="方正仿宋_GBK" w:cs="Arial Unicode MS"/>
          <w:color w:val="auto"/>
          <w:szCs w:val="28"/>
          <w:lang w:eastAsia="zh-CN"/>
        </w:rPr>
        <w:t>等特殊食品实行严格监督管理。</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val="en-US" w:eastAsia="zh-CN"/>
        </w:rPr>
        <w:t>46、</w:t>
      </w:r>
      <w:r>
        <w:rPr>
          <w:rFonts w:hint="eastAsia" w:ascii="方正仿宋_GBK" w:hAnsi="Arial Unicode MS" w:eastAsia="方正仿宋_GBK" w:cs="Arial Unicode MS"/>
          <w:color w:val="auto"/>
          <w:szCs w:val="28"/>
          <w:lang w:eastAsia="zh-CN"/>
        </w:rPr>
        <w:t>根据</w:t>
      </w:r>
      <w:r>
        <w:rPr>
          <w:rFonts w:hint="eastAsia" w:ascii="方正仿宋_GBK" w:hAnsi="Arial Unicode MS" w:eastAsia="方正仿宋_GBK" w:cs="Arial Unicode MS"/>
          <w:color w:val="auto"/>
          <w:szCs w:val="28"/>
          <w:u w:val="single"/>
          <w:lang w:eastAsia="zh-CN"/>
        </w:rPr>
        <w:t>《保健食品标注警示用语指南》</w:t>
      </w:r>
      <w:r>
        <w:rPr>
          <w:rFonts w:hint="eastAsia" w:ascii="方正仿宋_GBK" w:hAnsi="Arial Unicode MS" w:eastAsia="方正仿宋_GBK" w:cs="Arial Unicode MS"/>
          <w:color w:val="auto"/>
          <w:szCs w:val="28"/>
          <w:lang w:eastAsia="zh-CN"/>
        </w:rPr>
        <w:t>，保健食品标签警示用语区应位于最小销售包装包装物（容器）的主要展示版面，所占面积不应小于其所在面的</w:t>
      </w:r>
      <w:r>
        <w:rPr>
          <w:rFonts w:hint="eastAsia" w:ascii="方正仿宋_GBK" w:hAnsi="Arial Unicode MS" w:eastAsia="方正仿宋_GBK" w:cs="Arial Unicode MS"/>
          <w:color w:val="auto"/>
          <w:szCs w:val="28"/>
          <w:lang w:val="en-US" w:eastAsia="zh-CN"/>
        </w:rPr>
        <w:t>20%</w:t>
      </w:r>
      <w:r>
        <w:rPr>
          <w:rFonts w:hint="eastAsia" w:ascii="方正仿宋_GBK" w:hAnsi="Arial Unicode MS" w:eastAsia="方正仿宋_GBK" w:cs="Arial Unicode MS"/>
          <w:color w:val="auto"/>
          <w:szCs w:val="28"/>
          <w:lang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47、</w:t>
      </w:r>
      <w:r>
        <w:rPr>
          <w:rFonts w:hint="eastAsia" w:ascii="方正仿宋_GBK" w:hAnsi="Arial Unicode MS" w:eastAsia="方正仿宋_GBK" w:cs="Arial Unicode MS"/>
          <w:color w:val="auto"/>
          <w:szCs w:val="28"/>
          <w:lang w:eastAsia="zh-CN"/>
        </w:rPr>
        <w:t>婴幼儿配方乳粉按照月龄划分，可以分为</w:t>
      </w:r>
      <w:r>
        <w:rPr>
          <w:rFonts w:hint="eastAsia" w:ascii="方正仿宋_GBK" w:hAnsi="Arial Unicode MS" w:eastAsia="方正仿宋_GBK" w:cs="Arial Unicode MS"/>
          <w:color w:val="auto"/>
          <w:szCs w:val="28"/>
          <w:lang w:val="en-US" w:eastAsia="zh-CN"/>
        </w:rPr>
        <w:t>1段</w:t>
      </w:r>
      <w:r>
        <w:rPr>
          <w:rFonts w:hint="eastAsia" w:ascii="方正仿宋_GBK" w:hAnsi="Arial Unicode MS" w:eastAsia="方正仿宋_GBK" w:cs="Arial Unicode MS"/>
          <w:color w:val="auto"/>
          <w:szCs w:val="28"/>
          <w:u w:val="thick"/>
          <w:lang w:val="en-US" w:eastAsia="zh-CN"/>
        </w:rPr>
        <w:t>0-6月龄</w:t>
      </w:r>
      <w:r>
        <w:rPr>
          <w:rFonts w:hint="eastAsia" w:ascii="方正仿宋_GBK" w:hAnsi="Arial Unicode MS" w:eastAsia="方正仿宋_GBK" w:cs="Arial Unicode MS"/>
          <w:color w:val="auto"/>
          <w:szCs w:val="28"/>
          <w:lang w:val="en-US" w:eastAsia="zh-CN"/>
        </w:rPr>
        <w:t>、2段</w:t>
      </w:r>
      <w:r>
        <w:rPr>
          <w:rFonts w:hint="eastAsia" w:ascii="方正仿宋_GBK" w:hAnsi="Arial Unicode MS" w:eastAsia="方正仿宋_GBK" w:cs="Arial Unicode MS"/>
          <w:color w:val="auto"/>
          <w:szCs w:val="28"/>
          <w:u w:val="thick"/>
          <w:lang w:val="en-US" w:eastAsia="zh-CN"/>
        </w:rPr>
        <w:t>6-12月龄</w:t>
      </w:r>
      <w:r>
        <w:rPr>
          <w:rFonts w:hint="eastAsia" w:ascii="方正仿宋_GBK" w:hAnsi="Arial Unicode MS" w:eastAsia="方正仿宋_GBK" w:cs="Arial Unicode MS"/>
          <w:color w:val="auto"/>
          <w:szCs w:val="28"/>
          <w:lang w:val="en-US" w:eastAsia="zh-CN"/>
        </w:rPr>
        <w:t>和3段</w:t>
      </w:r>
      <w:r>
        <w:rPr>
          <w:rFonts w:hint="eastAsia" w:ascii="方正仿宋_GBK" w:hAnsi="Arial Unicode MS" w:eastAsia="方正仿宋_GBK" w:cs="Arial Unicode MS"/>
          <w:color w:val="auto"/>
          <w:szCs w:val="28"/>
          <w:u w:val="thick"/>
          <w:lang w:val="en-US" w:eastAsia="zh-CN"/>
        </w:rPr>
        <w:t>12-36月龄</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val="en-US" w:eastAsia="zh-CN"/>
        </w:rPr>
        <w:t>48、</w:t>
      </w:r>
      <w:r>
        <w:rPr>
          <w:rFonts w:hint="eastAsia" w:ascii="方正仿宋_GBK" w:hAnsi="Arial Unicode MS" w:eastAsia="方正仿宋_GBK" w:cs="Arial Unicode MS"/>
          <w:color w:val="auto"/>
          <w:szCs w:val="28"/>
          <w:lang w:eastAsia="zh-CN"/>
        </w:rPr>
        <w:t>特殊医学用途配方食品包括适用于0月龄至12月龄的</w:t>
      </w:r>
      <w:r>
        <w:rPr>
          <w:rFonts w:hint="eastAsia" w:ascii="方正仿宋_GBK" w:hAnsi="Arial Unicode MS" w:eastAsia="方正仿宋_GBK" w:cs="Arial Unicode MS"/>
          <w:color w:val="auto"/>
          <w:szCs w:val="28"/>
          <w:lang w:val="en-US" w:eastAsia="zh-CN"/>
        </w:rPr>
        <w:t>特殊医学用途婴儿配方食品</w:t>
      </w:r>
      <w:r>
        <w:rPr>
          <w:rFonts w:hint="eastAsia" w:ascii="方正仿宋_GBK" w:hAnsi="Arial Unicode MS" w:eastAsia="方正仿宋_GBK" w:cs="Arial Unicode MS"/>
          <w:color w:val="auto"/>
          <w:szCs w:val="28"/>
          <w:lang w:eastAsia="zh-CN"/>
        </w:rPr>
        <w:t>和适用于</w:t>
      </w:r>
      <w:r>
        <w:rPr>
          <w:rFonts w:hint="eastAsia" w:ascii="方正仿宋_GBK" w:hAnsi="Arial Unicode MS" w:eastAsia="方正仿宋_GBK" w:cs="Arial Unicode MS"/>
          <w:color w:val="auto"/>
          <w:szCs w:val="28"/>
          <w:u w:val="single"/>
          <w:lang w:eastAsia="zh-CN"/>
        </w:rPr>
        <w:t>1</w:t>
      </w:r>
      <w:r>
        <w:rPr>
          <w:rFonts w:hint="eastAsia" w:ascii="方正仿宋_GBK" w:hAnsi="Arial Unicode MS" w:eastAsia="方正仿宋_GBK" w:cs="Arial Unicode MS"/>
          <w:color w:val="auto"/>
          <w:szCs w:val="28"/>
          <w:lang w:eastAsia="zh-CN"/>
        </w:rPr>
        <w:t>岁以上人群的</w:t>
      </w:r>
      <w:r>
        <w:rPr>
          <w:rFonts w:hint="eastAsia" w:ascii="方正仿宋_GBK" w:hAnsi="Arial Unicode MS" w:eastAsia="方正仿宋_GBK" w:cs="Arial Unicode MS"/>
          <w:color w:val="auto"/>
          <w:szCs w:val="28"/>
          <w:lang w:val="en-US" w:eastAsia="zh-CN"/>
        </w:rPr>
        <w:t>特殊医学用途配方食品</w:t>
      </w:r>
      <w:r>
        <w:rPr>
          <w:rFonts w:hint="eastAsia" w:ascii="方正仿宋_GBK" w:hAnsi="Arial Unicode MS" w:eastAsia="方正仿宋_GBK" w:cs="Arial Unicode MS"/>
          <w:color w:val="auto"/>
          <w:szCs w:val="28"/>
          <w:lang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49、保健食品是指声称并具有</w:t>
      </w:r>
      <w:r>
        <w:rPr>
          <w:rFonts w:hint="eastAsia" w:ascii="方正仿宋_GBK" w:hAnsi="Arial Unicode MS" w:eastAsia="方正仿宋_GBK" w:cs="Arial Unicode MS"/>
          <w:color w:val="auto"/>
          <w:szCs w:val="28"/>
          <w:u w:val="single"/>
          <w:lang w:val="en-US" w:eastAsia="zh-CN"/>
        </w:rPr>
        <w:t>特定保健功能</w:t>
      </w:r>
      <w:r>
        <w:rPr>
          <w:rFonts w:hint="eastAsia" w:ascii="方正仿宋_GBK" w:hAnsi="Arial Unicode MS" w:eastAsia="方正仿宋_GBK" w:cs="Arial Unicode MS"/>
          <w:color w:val="auto"/>
          <w:szCs w:val="28"/>
          <w:lang w:val="en-US" w:eastAsia="zh-CN"/>
        </w:rPr>
        <w:t>或者以补充维生素、矿物质为目的的食品。</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50、保健食品经营者在经营保健食品的场所、网络平台等显要位置标注“</w:t>
      </w:r>
      <w:r>
        <w:rPr>
          <w:rFonts w:hint="eastAsia" w:ascii="方正仿宋_GBK" w:hAnsi="Arial Unicode MS" w:eastAsia="方正仿宋_GBK" w:cs="Arial Unicode MS"/>
          <w:color w:val="auto"/>
          <w:szCs w:val="28"/>
          <w:u w:val="single"/>
          <w:lang w:val="en-US" w:eastAsia="zh-CN"/>
        </w:rPr>
        <w:t>保健食品不是药物，不能代替药物治疗疾病</w:t>
      </w:r>
      <w:r>
        <w:rPr>
          <w:rFonts w:hint="eastAsia" w:ascii="方正仿宋_GBK" w:hAnsi="Arial Unicode MS" w:eastAsia="方正仿宋_GBK" w:cs="Arial Unicode MS"/>
          <w:color w:val="auto"/>
          <w:szCs w:val="28"/>
          <w:lang w:val="en-US" w:eastAsia="zh-CN"/>
        </w:rPr>
        <w:t>”等消费提示信息，引导消费者理性消费。</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51、每个婴幼儿配方乳粉生产企业原则上不得超过</w:t>
      </w:r>
      <w:r>
        <w:rPr>
          <w:rFonts w:hint="eastAsia" w:ascii="方正仿宋_GBK" w:hAnsi="Arial Unicode MS" w:eastAsia="方正仿宋_GBK" w:cs="Arial Unicode MS"/>
          <w:color w:val="auto"/>
          <w:szCs w:val="28"/>
          <w:u w:val="single"/>
          <w:lang w:val="en-US" w:eastAsia="zh-CN"/>
        </w:rPr>
        <w:t>3</w:t>
      </w:r>
      <w:r>
        <w:rPr>
          <w:rFonts w:hint="eastAsia" w:ascii="方正仿宋_GBK" w:hAnsi="Arial Unicode MS" w:eastAsia="方正仿宋_GBK" w:cs="Arial Unicode MS"/>
          <w:color w:val="auto"/>
          <w:szCs w:val="28"/>
          <w:lang w:val="en-US" w:eastAsia="zh-CN"/>
        </w:rPr>
        <w:t>个配方系列</w:t>
      </w:r>
      <w:r>
        <w:rPr>
          <w:rFonts w:hint="eastAsia" w:ascii="方正仿宋_GBK" w:hAnsi="Arial Unicode MS" w:eastAsia="方正仿宋_GBK" w:cs="Arial Unicode MS"/>
          <w:color w:val="auto"/>
          <w:szCs w:val="28"/>
          <w:u w:val="single"/>
          <w:lang w:val="en-US" w:eastAsia="zh-CN"/>
        </w:rPr>
        <w:t>9</w:t>
      </w:r>
      <w:r>
        <w:rPr>
          <w:rFonts w:hint="eastAsia" w:ascii="方正仿宋_GBK" w:hAnsi="Arial Unicode MS" w:eastAsia="方正仿宋_GBK" w:cs="Arial Unicode MS"/>
          <w:color w:val="auto"/>
          <w:szCs w:val="28"/>
          <w:lang w:val="en-US" w:eastAsia="zh-CN"/>
        </w:rPr>
        <w:t>种产品配方。</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52、特殊医学用途配方食品中的特定全营养配方食品广告只能在国务院卫生行政部门和</w:t>
      </w:r>
      <w:r>
        <w:rPr>
          <w:rFonts w:hint="eastAsia" w:ascii="方正仿宋_GBK" w:hAnsi="Arial Unicode MS" w:eastAsia="方正仿宋_GBK" w:cs="Arial Unicode MS"/>
          <w:color w:val="auto"/>
          <w:szCs w:val="28"/>
          <w:u w:val="single"/>
          <w:lang w:val="en-US" w:eastAsia="zh-CN"/>
        </w:rPr>
        <w:t>国务院药品监督管理部门</w:t>
      </w:r>
      <w:r>
        <w:rPr>
          <w:rFonts w:hint="eastAsia" w:ascii="方正仿宋_GBK" w:hAnsi="Arial Unicode MS" w:eastAsia="方正仿宋_GBK" w:cs="Arial Unicode MS"/>
          <w:color w:val="auto"/>
          <w:szCs w:val="28"/>
          <w:lang w:val="en-US" w:eastAsia="zh-CN"/>
        </w:rPr>
        <w:t>共同指定的医学、药学专业刊物上发布。</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53、</w:t>
      </w:r>
      <w:r>
        <w:rPr>
          <w:rFonts w:hint="eastAsia" w:ascii="方正仿宋_GBK" w:hAnsi="Arial Unicode MS" w:eastAsia="方正仿宋_GBK" w:cs="Arial Unicode MS"/>
          <w:color w:val="auto"/>
          <w:szCs w:val="28"/>
          <w:u w:val="single"/>
          <w:lang w:val="en-US" w:eastAsia="zh-CN"/>
        </w:rPr>
        <w:t>《国产婴幼儿配方乳粉提升行动方案》</w:t>
      </w:r>
      <w:r>
        <w:rPr>
          <w:rFonts w:hint="eastAsia" w:ascii="方正仿宋_GBK" w:hAnsi="Arial Unicode MS" w:eastAsia="方正仿宋_GBK" w:cs="Arial Unicode MS"/>
          <w:color w:val="auto"/>
          <w:szCs w:val="28"/>
          <w:lang w:val="en-US" w:eastAsia="zh-CN"/>
        </w:rPr>
        <w:t>规定，不得对0-12月龄婴儿食用的婴儿配方乳制品进行广告宣传，</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54、《食品安全国家标准婴儿配方食品》（GB10765-2021）规定，标签上不能有婴儿和妇女的形象，不能使用“</w:t>
      </w:r>
      <w:r>
        <w:rPr>
          <w:rFonts w:hint="eastAsia" w:ascii="方正仿宋_GBK" w:hAnsi="Arial Unicode MS" w:eastAsia="方正仿宋_GBK" w:cs="Arial Unicode MS"/>
          <w:color w:val="auto"/>
          <w:szCs w:val="28"/>
          <w:u w:val="single"/>
          <w:lang w:val="en-US" w:eastAsia="zh-CN"/>
        </w:rPr>
        <w:t>人乳化</w:t>
      </w:r>
      <w:r>
        <w:rPr>
          <w:rFonts w:hint="eastAsia" w:ascii="方正仿宋_GBK" w:hAnsi="Arial Unicode MS" w:eastAsia="方正仿宋_GBK" w:cs="Arial Unicode MS"/>
          <w:color w:val="auto"/>
          <w:szCs w:val="28"/>
          <w:lang w:val="en-US" w:eastAsia="zh-CN"/>
        </w:rPr>
        <w:t>”“</w:t>
      </w:r>
      <w:r>
        <w:rPr>
          <w:rFonts w:hint="eastAsia" w:ascii="方正仿宋_GBK" w:hAnsi="Arial Unicode MS" w:eastAsia="方正仿宋_GBK" w:cs="Arial Unicode MS"/>
          <w:color w:val="auto"/>
          <w:szCs w:val="28"/>
          <w:u w:val="single"/>
          <w:lang w:val="en-US" w:eastAsia="zh-CN"/>
        </w:rPr>
        <w:t>母乳化</w:t>
      </w:r>
      <w:r>
        <w:rPr>
          <w:rFonts w:hint="eastAsia" w:ascii="方正仿宋_GBK" w:hAnsi="Arial Unicode MS" w:eastAsia="方正仿宋_GBK" w:cs="Arial Unicode MS"/>
          <w:color w:val="auto"/>
          <w:szCs w:val="28"/>
          <w:lang w:val="en-US" w:eastAsia="zh-CN"/>
        </w:rPr>
        <w:t>”或近似术语表达。</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55、《食品安全国家标准婴儿配方食品》（GB10765-2021）规定，婴儿配方食品不应使用</w:t>
      </w:r>
      <w:r>
        <w:rPr>
          <w:rFonts w:hint="eastAsia" w:ascii="方正仿宋_GBK" w:hAnsi="Arial Unicode MS" w:eastAsia="方正仿宋_GBK" w:cs="Arial Unicode MS"/>
          <w:color w:val="auto"/>
          <w:szCs w:val="28"/>
          <w:u w:val="single"/>
          <w:lang w:val="en-US" w:eastAsia="zh-CN"/>
        </w:rPr>
        <w:t>果糖</w:t>
      </w:r>
      <w:r>
        <w:rPr>
          <w:rFonts w:hint="eastAsia" w:ascii="方正仿宋_GBK" w:hAnsi="Arial Unicode MS" w:eastAsia="方正仿宋_GBK" w:cs="Arial Unicode MS"/>
          <w:color w:val="auto"/>
          <w:szCs w:val="28"/>
          <w:lang w:val="en-US" w:eastAsia="zh-CN"/>
        </w:rPr>
        <w:t>和</w:t>
      </w:r>
      <w:r>
        <w:rPr>
          <w:rFonts w:hint="eastAsia" w:ascii="方正仿宋_GBK" w:hAnsi="Arial Unicode MS" w:eastAsia="方正仿宋_GBK" w:cs="Arial Unicode MS"/>
          <w:color w:val="auto"/>
          <w:szCs w:val="28"/>
          <w:u w:val="single"/>
          <w:lang w:val="en-US" w:eastAsia="zh-CN"/>
        </w:rPr>
        <w:t>蔗糖</w:t>
      </w:r>
      <w:r>
        <w:rPr>
          <w:rFonts w:hint="eastAsia" w:ascii="方正仿宋_GBK" w:hAnsi="Arial Unicode MS" w:eastAsia="方正仿宋_GBK" w:cs="Arial Unicode MS"/>
          <w:color w:val="auto"/>
          <w:szCs w:val="28"/>
          <w:lang w:val="en-US" w:eastAsia="zh-CN"/>
        </w:rPr>
        <w:t>作为碳水化合物的来源。</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56、特殊医学用途配方食品标签和说明书应当按照</w:t>
      </w:r>
      <w:r>
        <w:rPr>
          <w:rFonts w:hint="eastAsia" w:ascii="方正仿宋_GBK" w:hAnsi="Arial Unicode MS" w:eastAsia="方正仿宋_GBK" w:cs="Arial Unicode MS"/>
          <w:color w:val="auto"/>
          <w:szCs w:val="28"/>
          <w:u w:val="single"/>
          <w:lang w:val="en-US" w:eastAsia="zh-CN"/>
        </w:rPr>
        <w:t>食品安全国家标准</w:t>
      </w:r>
      <w:r>
        <w:rPr>
          <w:rFonts w:hint="eastAsia" w:ascii="方正仿宋_GBK" w:hAnsi="Arial Unicode MS" w:eastAsia="方正仿宋_GBK" w:cs="Arial Unicode MS"/>
          <w:color w:val="auto"/>
          <w:szCs w:val="28"/>
          <w:lang w:val="en-US" w:eastAsia="zh-CN"/>
        </w:rPr>
        <w:t>的规定在醒目位置标示下列内容：1.请在医生或者临床营养师指导下使用；2.不适用于非目标人群使用；3.本品禁止用于肠外营养支持和静脉注射。</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57、适用于</w:t>
      </w:r>
      <w:r>
        <w:rPr>
          <w:rFonts w:hint="eastAsia" w:ascii="方正仿宋_GBK" w:hAnsi="Arial Unicode MS" w:eastAsia="方正仿宋_GBK" w:cs="Arial Unicode MS"/>
          <w:color w:val="auto"/>
          <w:szCs w:val="28"/>
          <w:u w:val="single"/>
          <w:lang w:val="en-US" w:eastAsia="zh-CN"/>
        </w:rPr>
        <w:t>1</w:t>
      </w:r>
      <w:r>
        <w:rPr>
          <w:rFonts w:hint="eastAsia" w:ascii="方正仿宋_GBK" w:hAnsi="Arial Unicode MS" w:eastAsia="方正仿宋_GBK" w:cs="Arial Unicode MS"/>
          <w:color w:val="auto"/>
          <w:szCs w:val="28"/>
          <w:lang w:val="en-US" w:eastAsia="zh-CN"/>
        </w:rPr>
        <w:t>岁以上人群的特殊医学用途配方食品，包括全营养配方食品、特定全营养配方食品、非全营养配方食品。</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58、特殊食品的标签、说明书应当与</w:t>
      </w:r>
      <w:r>
        <w:rPr>
          <w:rFonts w:hint="eastAsia" w:ascii="方正仿宋_GBK" w:hAnsi="Arial Unicode MS" w:eastAsia="方正仿宋_GBK" w:cs="Arial Unicode MS"/>
          <w:color w:val="auto"/>
          <w:szCs w:val="28"/>
          <w:u w:val="single"/>
          <w:lang w:val="en-US" w:eastAsia="zh-CN"/>
        </w:rPr>
        <w:t>注册</w:t>
      </w:r>
      <w:r>
        <w:rPr>
          <w:rFonts w:hint="eastAsia" w:ascii="方正仿宋_GBK" w:hAnsi="Arial Unicode MS" w:eastAsia="方正仿宋_GBK" w:cs="Arial Unicode MS"/>
          <w:color w:val="auto"/>
          <w:szCs w:val="28"/>
          <w:lang w:val="en-US" w:eastAsia="zh-CN"/>
        </w:rPr>
        <w:t>或</w:t>
      </w:r>
      <w:r>
        <w:rPr>
          <w:rFonts w:hint="eastAsia" w:ascii="方正仿宋_GBK" w:hAnsi="Arial Unicode MS" w:eastAsia="方正仿宋_GBK" w:cs="Arial Unicode MS"/>
          <w:color w:val="auto"/>
          <w:szCs w:val="28"/>
          <w:u w:val="single"/>
          <w:lang w:val="en-US" w:eastAsia="zh-CN"/>
        </w:rPr>
        <w:t>备案</w:t>
      </w:r>
      <w:r>
        <w:rPr>
          <w:rFonts w:hint="eastAsia" w:ascii="方正仿宋_GBK" w:hAnsi="Arial Unicode MS" w:eastAsia="方正仿宋_GBK" w:cs="Arial Unicode MS"/>
          <w:color w:val="auto"/>
          <w:szCs w:val="28"/>
          <w:lang w:val="en-US" w:eastAsia="zh-CN"/>
        </w:rPr>
        <w:t>的标签、说明书一致。</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59、保健食品生产工艺有原料提取、纯化等前处理工序的，生产企业应当具备相应的</w:t>
      </w:r>
      <w:r>
        <w:rPr>
          <w:rFonts w:hint="eastAsia" w:ascii="方正仿宋_GBK" w:hAnsi="Arial Unicode MS" w:eastAsia="方正仿宋_GBK" w:cs="Arial Unicode MS"/>
          <w:color w:val="auto"/>
          <w:szCs w:val="28"/>
          <w:u w:val="single"/>
          <w:lang w:val="en-US" w:eastAsia="zh-CN"/>
        </w:rPr>
        <w:t>原料前处理能力</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60、婴幼儿配方食品生产企业应当实施从</w:t>
      </w:r>
      <w:r>
        <w:rPr>
          <w:rFonts w:hint="eastAsia" w:ascii="方正仿宋_GBK" w:hAnsi="Arial Unicode MS" w:eastAsia="方正仿宋_GBK" w:cs="Arial Unicode MS"/>
          <w:color w:val="auto"/>
          <w:szCs w:val="28"/>
          <w:u w:val="single"/>
          <w:lang w:val="en-US" w:eastAsia="zh-CN"/>
        </w:rPr>
        <w:t>原料</w:t>
      </w:r>
      <w:r>
        <w:rPr>
          <w:rFonts w:hint="eastAsia" w:ascii="方正仿宋_GBK" w:hAnsi="Arial Unicode MS" w:eastAsia="方正仿宋_GBK" w:cs="Arial Unicode MS"/>
          <w:color w:val="auto"/>
          <w:szCs w:val="28"/>
          <w:lang w:val="en-US" w:eastAsia="zh-CN"/>
        </w:rPr>
        <w:t>进厂到</w:t>
      </w:r>
      <w:r>
        <w:rPr>
          <w:rFonts w:hint="eastAsia" w:ascii="方正仿宋_GBK" w:hAnsi="Arial Unicode MS" w:eastAsia="方正仿宋_GBK" w:cs="Arial Unicode MS"/>
          <w:color w:val="auto"/>
          <w:szCs w:val="28"/>
          <w:u w:val="single"/>
          <w:lang w:val="en-US" w:eastAsia="zh-CN"/>
        </w:rPr>
        <w:t>成品</w:t>
      </w:r>
      <w:r>
        <w:rPr>
          <w:rFonts w:hint="eastAsia" w:ascii="方正仿宋_GBK" w:hAnsi="Arial Unicode MS" w:eastAsia="方正仿宋_GBK" w:cs="Arial Unicode MS"/>
          <w:color w:val="auto"/>
          <w:szCs w:val="28"/>
          <w:lang w:val="en-US" w:eastAsia="zh-CN"/>
        </w:rPr>
        <w:t>出厂的全过程质量控制，对出厂的婴幼儿配方食品实施逐批检验，保证食品安全。</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61、不得以</w:t>
      </w:r>
      <w:r>
        <w:rPr>
          <w:rFonts w:hint="eastAsia" w:ascii="方正仿宋_GBK" w:hAnsi="Arial Unicode MS" w:eastAsia="方正仿宋_GBK" w:cs="Arial Unicode MS"/>
          <w:color w:val="auto"/>
          <w:szCs w:val="28"/>
          <w:u w:val="single"/>
          <w:lang w:val="en-US" w:eastAsia="zh-CN"/>
        </w:rPr>
        <w:t>分装方式</w:t>
      </w:r>
      <w:r>
        <w:rPr>
          <w:rFonts w:hint="eastAsia" w:ascii="方正仿宋_GBK" w:hAnsi="Arial Unicode MS" w:eastAsia="方正仿宋_GBK" w:cs="Arial Unicode MS"/>
          <w:color w:val="auto"/>
          <w:szCs w:val="28"/>
          <w:lang w:val="en-US" w:eastAsia="zh-CN"/>
        </w:rPr>
        <w:t>生产婴幼儿配方乳粉，同一企业不得用同一配方生产不同品牌的婴幼儿配方乳粉。</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62、特殊医学用途配方食品广告适用</w:t>
      </w:r>
      <w:r>
        <w:rPr>
          <w:rFonts w:hint="eastAsia" w:ascii="方正仿宋_GBK" w:hAnsi="Arial Unicode MS" w:eastAsia="方正仿宋_GBK" w:cs="Arial Unicode MS"/>
          <w:color w:val="auto"/>
          <w:szCs w:val="28"/>
          <w:u w:val="single"/>
          <w:lang w:val="en-US" w:eastAsia="zh-CN"/>
        </w:rPr>
        <w:t>《中华人民共和国广告法》</w:t>
      </w:r>
      <w:r>
        <w:rPr>
          <w:rFonts w:hint="eastAsia" w:ascii="方正仿宋_GBK" w:hAnsi="Arial Unicode MS" w:eastAsia="方正仿宋_GBK" w:cs="Arial Unicode MS"/>
          <w:color w:val="auto"/>
          <w:szCs w:val="28"/>
          <w:lang w:val="en-US" w:eastAsia="zh-CN"/>
        </w:rPr>
        <w:t>和其他法律、行政法规关于药品广告管理的规定。</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63、销售保健食品、特殊医学用途配方食品和婴幼儿配方食品等特殊食品的，应当设立专柜或专区并在显著位置标示，不得与</w:t>
      </w:r>
      <w:r>
        <w:rPr>
          <w:rFonts w:hint="eastAsia" w:ascii="方正仿宋_GBK" w:hAnsi="Arial Unicode MS" w:eastAsia="方正仿宋_GBK" w:cs="Arial Unicode MS"/>
          <w:color w:val="auto"/>
          <w:szCs w:val="28"/>
          <w:u w:val="single"/>
          <w:lang w:val="en-US" w:eastAsia="zh-CN"/>
        </w:rPr>
        <w:t>普通食品</w:t>
      </w:r>
      <w:r>
        <w:rPr>
          <w:rFonts w:hint="eastAsia" w:ascii="方正仿宋_GBK" w:hAnsi="Arial Unicode MS" w:eastAsia="方正仿宋_GBK" w:cs="Arial Unicode MS"/>
          <w:color w:val="auto"/>
          <w:szCs w:val="28"/>
          <w:lang w:val="en-US" w:eastAsia="zh-CN"/>
        </w:rPr>
        <w:t>或</w:t>
      </w:r>
      <w:r>
        <w:rPr>
          <w:rFonts w:hint="eastAsia" w:ascii="方正仿宋_GBK" w:hAnsi="Arial Unicode MS" w:eastAsia="方正仿宋_GBK" w:cs="Arial Unicode MS"/>
          <w:color w:val="auto"/>
          <w:szCs w:val="28"/>
          <w:u w:val="single"/>
          <w:lang w:val="en-US" w:eastAsia="zh-CN"/>
        </w:rPr>
        <w:t>药物</w:t>
      </w:r>
      <w:r>
        <w:rPr>
          <w:rFonts w:hint="eastAsia" w:ascii="方正仿宋_GBK" w:hAnsi="Arial Unicode MS" w:eastAsia="方正仿宋_GBK" w:cs="Arial Unicode MS"/>
          <w:color w:val="auto"/>
          <w:szCs w:val="28"/>
          <w:lang w:val="en-US" w:eastAsia="zh-CN"/>
        </w:rPr>
        <w:t>一起销售。</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64、保健食品的标签、说明书不得涉及</w:t>
      </w:r>
      <w:r>
        <w:rPr>
          <w:rFonts w:hint="eastAsia" w:ascii="方正仿宋_GBK" w:hAnsi="Arial Unicode MS" w:eastAsia="方正仿宋_GBK" w:cs="Arial Unicode MS"/>
          <w:color w:val="auto"/>
          <w:szCs w:val="28"/>
          <w:u w:val="single"/>
          <w:lang w:val="en-US" w:eastAsia="zh-CN"/>
        </w:rPr>
        <w:t>疾病预防</w:t>
      </w:r>
      <w:r>
        <w:rPr>
          <w:rFonts w:hint="eastAsia" w:ascii="方正仿宋_GBK" w:hAnsi="Arial Unicode MS" w:eastAsia="方正仿宋_GBK" w:cs="Arial Unicode MS"/>
          <w:color w:val="auto"/>
          <w:szCs w:val="28"/>
          <w:lang w:val="en-US" w:eastAsia="zh-CN"/>
        </w:rPr>
        <w:t>、</w:t>
      </w:r>
      <w:r>
        <w:rPr>
          <w:rFonts w:hint="eastAsia" w:ascii="方正仿宋_GBK" w:hAnsi="Arial Unicode MS" w:eastAsia="方正仿宋_GBK" w:cs="Arial Unicode MS"/>
          <w:color w:val="auto"/>
          <w:szCs w:val="28"/>
          <w:u w:val="single"/>
          <w:lang w:val="en-US" w:eastAsia="zh-CN"/>
        </w:rPr>
        <w:t>治疗功能</w:t>
      </w:r>
      <w:r>
        <w:rPr>
          <w:rFonts w:hint="eastAsia" w:ascii="方正仿宋_GBK" w:hAnsi="Arial Unicode MS" w:eastAsia="方正仿宋_GBK" w:cs="Arial Unicode MS"/>
          <w:color w:val="auto"/>
          <w:szCs w:val="28"/>
          <w:lang w:val="en-US" w:eastAsia="zh-CN"/>
        </w:rPr>
        <w:t>，内容应当真实，与注册或者备案的内容相一致，载明适宜人群、不适宜人群、功效成分或者标志性成分及其含量等，并声明“本品不能代替药物”。</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65、“双随机、一公开”</w:t>
      </w:r>
      <w:r>
        <w:rPr>
          <w:rFonts w:hint="eastAsia" w:ascii="方正仿宋_GBK" w:hAnsi="Arial Unicode MS" w:eastAsia="方正仿宋_GBK" w:cs="Arial Unicode MS"/>
          <w:color w:val="auto"/>
          <w:szCs w:val="28"/>
          <w:u w:val="single"/>
          <w:lang w:val="en-US" w:eastAsia="zh-CN"/>
        </w:rPr>
        <w:t>指的是随机抽取检查对象</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u w:val="single"/>
          <w:lang w:val="en-US" w:eastAsia="zh-CN"/>
        </w:rPr>
        <w:t>随机选派执法检查人员</w:t>
      </w:r>
      <w:r>
        <w:rPr>
          <w:rFonts w:hint="eastAsia" w:ascii="方正仿宋_GBK" w:hAnsi="Arial Unicode MS" w:eastAsia="方正仿宋_GBK" w:cs="Arial Unicode MS"/>
          <w:color w:val="auto"/>
          <w:szCs w:val="28"/>
          <w:lang w:val="en-US" w:eastAsia="zh-CN"/>
        </w:rPr>
        <w:t xml:space="preserve"> ；抽查检查结果向社会公开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66、按抽查参与部门分，“双随机”抽查可以分为：</w:t>
      </w:r>
      <w:r>
        <w:rPr>
          <w:rFonts w:hint="eastAsia" w:ascii="方正仿宋_GBK" w:hAnsi="Arial Unicode MS" w:eastAsia="方正仿宋_GBK" w:cs="Arial Unicode MS"/>
          <w:color w:val="auto"/>
          <w:szCs w:val="28"/>
          <w:u w:val="single"/>
          <w:lang w:val="en-US" w:eastAsia="zh-CN"/>
        </w:rPr>
        <w:t>单一部门抽查</w:t>
      </w:r>
      <w:r>
        <w:rPr>
          <w:rFonts w:hint="eastAsia" w:ascii="方正仿宋_GBK" w:hAnsi="Arial Unicode MS" w:eastAsia="方正仿宋_GBK" w:cs="Arial Unicode MS"/>
          <w:color w:val="auto"/>
          <w:szCs w:val="28"/>
          <w:lang w:val="en-US" w:eastAsia="zh-CN"/>
        </w:rPr>
        <w:t xml:space="preserve"> 、</w:t>
      </w:r>
      <w:r>
        <w:rPr>
          <w:rFonts w:hint="eastAsia" w:ascii="方正仿宋_GBK" w:hAnsi="Arial Unicode MS" w:eastAsia="方正仿宋_GBK" w:cs="Arial Unicode MS"/>
          <w:color w:val="auto"/>
          <w:szCs w:val="28"/>
          <w:u w:val="single"/>
          <w:lang w:val="en-US" w:eastAsia="zh-CN"/>
        </w:rPr>
        <w:t>跨部门联合抽查</w:t>
      </w:r>
      <w:r>
        <w:rPr>
          <w:rFonts w:hint="eastAsia" w:ascii="方正仿宋_GBK" w:hAnsi="Arial Unicode MS" w:eastAsia="方正仿宋_GBK" w:cs="Arial Unicode MS"/>
          <w:color w:val="auto"/>
          <w:szCs w:val="28"/>
          <w:lang w:val="en-US" w:eastAsia="zh-CN"/>
        </w:rPr>
        <w:t xml:space="preserve">  。</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67、市场监督管理部门在履行职责过程中产生的行政处罚信息应当自信息产生之日起</w:t>
      </w:r>
      <w:r>
        <w:rPr>
          <w:rFonts w:hint="eastAsia" w:ascii="方正仿宋_GBK" w:hAnsi="Arial Unicode MS" w:eastAsia="方正仿宋_GBK" w:cs="Arial Unicode MS"/>
          <w:color w:val="auto"/>
          <w:szCs w:val="28"/>
          <w:u w:val="single"/>
          <w:lang w:val="en-US" w:eastAsia="zh-CN"/>
        </w:rPr>
        <w:t>20</w:t>
      </w:r>
      <w:r>
        <w:rPr>
          <w:rFonts w:hint="eastAsia" w:ascii="方正仿宋_GBK" w:hAnsi="Arial Unicode MS" w:eastAsia="方正仿宋_GBK" w:cs="Arial Unicode MS"/>
          <w:color w:val="auto"/>
          <w:szCs w:val="28"/>
          <w:lang w:val="en-US" w:eastAsia="zh-CN"/>
        </w:rPr>
        <w:t>个工作日内予以公示。</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68、根据《企业信息公示暂行条例》有关规定，企业应当于每年   </w:t>
      </w:r>
      <w:r>
        <w:rPr>
          <w:rFonts w:hint="eastAsia" w:ascii="方正仿宋_GBK" w:hAnsi="Arial Unicode MS" w:eastAsia="方正仿宋_GBK" w:cs="Arial Unicode MS"/>
          <w:color w:val="auto"/>
          <w:szCs w:val="28"/>
          <w:u w:val="single"/>
          <w:lang w:val="en-US" w:eastAsia="zh-CN"/>
        </w:rPr>
        <w:t xml:space="preserve">1 </w:t>
      </w:r>
      <w:r>
        <w:rPr>
          <w:rFonts w:hint="eastAsia" w:ascii="方正仿宋_GBK" w:hAnsi="Arial Unicode MS" w:eastAsia="方正仿宋_GBK" w:cs="Arial Unicode MS"/>
          <w:color w:val="auto"/>
          <w:szCs w:val="28"/>
          <w:lang w:val="en-US" w:eastAsia="zh-CN"/>
        </w:rPr>
        <w:t xml:space="preserve">月  </w:t>
      </w:r>
      <w:r>
        <w:rPr>
          <w:rFonts w:hint="eastAsia" w:ascii="方正仿宋_GBK" w:hAnsi="Arial Unicode MS" w:eastAsia="方正仿宋_GBK" w:cs="Arial Unicode MS"/>
          <w:color w:val="auto"/>
          <w:szCs w:val="28"/>
          <w:u w:val="single"/>
          <w:lang w:val="en-US" w:eastAsia="zh-CN"/>
        </w:rPr>
        <w:t xml:space="preserve"> 1 </w:t>
      </w:r>
      <w:r>
        <w:rPr>
          <w:rFonts w:hint="eastAsia" w:ascii="方正仿宋_GBK" w:hAnsi="Arial Unicode MS" w:eastAsia="方正仿宋_GBK" w:cs="Arial Unicode MS"/>
          <w:color w:val="auto"/>
          <w:szCs w:val="28"/>
          <w:lang w:val="en-US" w:eastAsia="zh-CN"/>
        </w:rPr>
        <w:t xml:space="preserve">日至  </w:t>
      </w:r>
      <w:r>
        <w:rPr>
          <w:rFonts w:hint="eastAsia" w:ascii="方正仿宋_GBK" w:hAnsi="Arial Unicode MS" w:eastAsia="方正仿宋_GBK" w:cs="Arial Unicode MS"/>
          <w:color w:val="auto"/>
          <w:szCs w:val="28"/>
          <w:u w:val="single"/>
          <w:lang w:val="en-US" w:eastAsia="zh-CN"/>
        </w:rPr>
        <w:t xml:space="preserve"> 6</w:t>
      </w:r>
      <w:r>
        <w:rPr>
          <w:rFonts w:hint="eastAsia" w:ascii="方正仿宋_GBK" w:hAnsi="Arial Unicode MS" w:eastAsia="方正仿宋_GBK" w:cs="Arial Unicode MS"/>
          <w:color w:val="auto"/>
          <w:szCs w:val="28"/>
          <w:lang w:val="en-US" w:eastAsia="zh-CN"/>
        </w:rPr>
        <w:t xml:space="preserve"> 月</w:t>
      </w:r>
      <w:r>
        <w:rPr>
          <w:rFonts w:hint="eastAsia" w:ascii="方正仿宋_GBK" w:hAnsi="Arial Unicode MS" w:eastAsia="方正仿宋_GBK" w:cs="Arial Unicode MS"/>
          <w:color w:val="auto"/>
          <w:szCs w:val="28"/>
          <w:u w:val="single"/>
          <w:lang w:val="en-US" w:eastAsia="zh-CN"/>
        </w:rPr>
        <w:t xml:space="preserve"> 30 </w:t>
      </w:r>
      <w:r>
        <w:rPr>
          <w:rFonts w:hint="eastAsia" w:ascii="方正仿宋_GBK" w:hAnsi="Arial Unicode MS" w:eastAsia="方正仿宋_GBK" w:cs="Arial Unicode MS"/>
          <w:color w:val="auto"/>
          <w:szCs w:val="28"/>
          <w:lang w:val="en-US" w:eastAsia="zh-CN"/>
        </w:rPr>
        <w:t>日，通过国家企业信用信息公示系统向市场监督管理部门报送上一年度年度报告，并向社会公示。</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69、当年设立登记的企业，自</w:t>
      </w:r>
      <w:r>
        <w:rPr>
          <w:rFonts w:hint="eastAsia" w:ascii="方正仿宋_GBK" w:hAnsi="Arial Unicode MS" w:eastAsia="方正仿宋_GBK" w:cs="Arial Unicode MS"/>
          <w:color w:val="auto"/>
          <w:szCs w:val="28"/>
          <w:u w:val="single"/>
          <w:lang w:val="en-US" w:eastAsia="zh-CN"/>
        </w:rPr>
        <w:t xml:space="preserve">下一年 </w:t>
      </w:r>
      <w:r>
        <w:rPr>
          <w:rFonts w:hint="eastAsia" w:ascii="方正仿宋_GBK" w:hAnsi="Arial Unicode MS" w:eastAsia="方正仿宋_GBK" w:cs="Arial Unicode MS"/>
          <w:color w:val="auto"/>
          <w:szCs w:val="28"/>
          <w:lang w:val="en-US" w:eastAsia="zh-CN"/>
        </w:rPr>
        <w:t>起报送并公示年度报告。</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70、市场监督管理部门可以通过邮寄专用信函的方式与企业联系。经向企业登记的住所或者经营场所两次邮寄无人签收的，视为通过登记的住所或者经营场所无法取得联系。两次邮寄时间不得少于</w:t>
      </w:r>
      <w:r>
        <w:rPr>
          <w:rFonts w:hint="eastAsia" w:ascii="方正仿宋_GBK" w:hAnsi="Arial Unicode MS" w:eastAsia="方正仿宋_GBK" w:cs="Arial Unicode MS"/>
          <w:color w:val="auto"/>
          <w:szCs w:val="28"/>
          <w:u w:val="single"/>
          <w:lang w:val="en-US" w:eastAsia="zh-CN"/>
        </w:rPr>
        <w:t>15</w:t>
      </w:r>
      <w:r>
        <w:rPr>
          <w:rFonts w:hint="eastAsia" w:ascii="方正仿宋_GBK" w:hAnsi="Arial Unicode MS" w:eastAsia="方正仿宋_GBK" w:cs="Arial Unicode MS"/>
          <w:color w:val="auto"/>
          <w:szCs w:val="28"/>
          <w:lang w:val="en-US" w:eastAsia="zh-CN"/>
        </w:rPr>
        <w:t xml:space="preserve">日，不得超过 </w:t>
      </w:r>
      <w:r>
        <w:rPr>
          <w:rFonts w:hint="eastAsia" w:ascii="方正仿宋_GBK" w:hAnsi="Arial Unicode MS" w:eastAsia="方正仿宋_GBK" w:cs="Arial Unicode MS"/>
          <w:color w:val="auto"/>
          <w:szCs w:val="28"/>
          <w:u w:val="single"/>
          <w:lang w:val="en-US" w:eastAsia="zh-CN"/>
        </w:rPr>
        <w:t>30</w:t>
      </w:r>
      <w:r>
        <w:rPr>
          <w:rFonts w:hint="eastAsia" w:ascii="方正仿宋_GBK" w:hAnsi="Arial Unicode MS" w:eastAsia="方正仿宋_GBK" w:cs="Arial Unicode MS"/>
          <w:color w:val="auto"/>
          <w:szCs w:val="28"/>
          <w:lang w:val="en-US" w:eastAsia="zh-CN"/>
        </w:rPr>
        <w:t>日。</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71、市场主体在歇业期间开 展经营活动的，视为</w:t>
      </w:r>
      <w:r>
        <w:rPr>
          <w:rFonts w:hint="eastAsia" w:ascii="方正仿宋_GBK" w:hAnsi="Arial Unicode MS" w:eastAsia="方正仿宋_GBK" w:cs="Arial Unicode MS"/>
          <w:color w:val="auto"/>
          <w:szCs w:val="28"/>
          <w:u w:val="single"/>
          <w:lang w:val="en-US" w:eastAsia="zh-CN"/>
        </w:rPr>
        <w:t xml:space="preserve">恢复营业  </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72、仅受到通报批评或者较低数额罚款的行政处罚信息自公示之日起届满</w:t>
      </w:r>
      <w:r>
        <w:rPr>
          <w:rFonts w:hint="eastAsia" w:ascii="方正仿宋_GBK" w:hAnsi="Arial Unicode MS" w:eastAsia="方正仿宋_GBK" w:cs="Arial Unicode MS"/>
          <w:color w:val="auto"/>
          <w:szCs w:val="28"/>
          <w:u w:val="single"/>
          <w:lang w:val="en-US" w:eastAsia="zh-CN"/>
        </w:rPr>
        <w:t>三个</w:t>
      </w:r>
      <w:r>
        <w:rPr>
          <w:rFonts w:hint="eastAsia" w:ascii="方正仿宋_GBK" w:hAnsi="Arial Unicode MS" w:eastAsia="方正仿宋_GBK" w:cs="Arial Unicode MS"/>
          <w:color w:val="auto"/>
          <w:szCs w:val="28"/>
          <w:lang w:val="en-US" w:eastAsia="zh-CN"/>
        </w:rPr>
        <w:t>月的，停止公示。其他行政处罚信息自公示之日起届满</w:t>
      </w:r>
      <w:r>
        <w:rPr>
          <w:rFonts w:hint="eastAsia" w:ascii="方正仿宋_GBK" w:hAnsi="Arial Unicode MS" w:eastAsia="方正仿宋_GBK" w:cs="Arial Unicode MS"/>
          <w:color w:val="auto"/>
          <w:szCs w:val="28"/>
          <w:u w:val="single"/>
          <w:lang w:val="en-US" w:eastAsia="zh-CN"/>
        </w:rPr>
        <w:t xml:space="preserve">三年 </w:t>
      </w:r>
      <w:r>
        <w:rPr>
          <w:rFonts w:hint="eastAsia" w:ascii="方正仿宋_GBK" w:hAnsi="Arial Unicode MS" w:eastAsia="方正仿宋_GBK" w:cs="Arial Unicode MS"/>
          <w:color w:val="auto"/>
          <w:szCs w:val="28"/>
          <w:lang w:val="en-US" w:eastAsia="zh-CN"/>
        </w:rPr>
        <w:t xml:space="preserve"> 的，停止公示。</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73、经营异常名录、严重违法失信名单信用修复管理工作由</w:t>
      </w:r>
      <w:r>
        <w:rPr>
          <w:rFonts w:hint="eastAsia" w:ascii="方正仿宋_GBK" w:hAnsi="Arial Unicode MS" w:eastAsia="方正仿宋_GBK" w:cs="Arial Unicode MS"/>
          <w:color w:val="auto"/>
          <w:szCs w:val="28"/>
          <w:u w:val="single"/>
          <w:lang w:val="en-US" w:eastAsia="zh-CN"/>
        </w:rPr>
        <w:t xml:space="preserve">作出列入决定  </w:t>
      </w:r>
      <w:r>
        <w:rPr>
          <w:rFonts w:hint="eastAsia" w:ascii="方正仿宋_GBK" w:hAnsi="Arial Unicode MS" w:eastAsia="方正仿宋_GBK" w:cs="Arial Unicode MS"/>
          <w:color w:val="auto"/>
          <w:szCs w:val="28"/>
          <w:lang w:val="en-US" w:eastAsia="zh-CN"/>
        </w:rPr>
        <w:t xml:space="preserve">  的市场监督管理部门负责。</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74、个体户经营异常状态信用修复管理工作由  </w:t>
      </w:r>
      <w:r>
        <w:rPr>
          <w:rFonts w:hint="eastAsia" w:ascii="方正仿宋_GBK" w:hAnsi="Arial Unicode MS" w:eastAsia="方正仿宋_GBK" w:cs="Arial Unicode MS"/>
          <w:color w:val="auto"/>
          <w:szCs w:val="28"/>
          <w:u w:val="single"/>
          <w:lang w:val="en-US" w:eastAsia="zh-CN"/>
        </w:rPr>
        <w:t xml:space="preserve">作出标记 </w:t>
      </w:r>
      <w:r>
        <w:rPr>
          <w:rFonts w:hint="eastAsia" w:ascii="方正仿宋_GBK" w:hAnsi="Arial Unicode MS" w:eastAsia="方正仿宋_GBK" w:cs="Arial Unicode MS"/>
          <w:color w:val="auto"/>
          <w:szCs w:val="28"/>
          <w:lang w:val="en-US" w:eastAsia="zh-CN"/>
        </w:rPr>
        <w:t xml:space="preserve"> 的市场监督管理部门负责。</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75、行政处罚信息修复管理工作由  </w:t>
      </w:r>
      <w:r>
        <w:rPr>
          <w:rFonts w:hint="eastAsia" w:ascii="方正仿宋_GBK" w:hAnsi="Arial Unicode MS" w:eastAsia="方正仿宋_GBK" w:cs="Arial Unicode MS"/>
          <w:color w:val="auto"/>
          <w:szCs w:val="28"/>
          <w:u w:val="single"/>
          <w:lang w:val="en-US" w:eastAsia="zh-CN"/>
        </w:rPr>
        <w:t>作出行政处罚决定</w:t>
      </w:r>
      <w:r>
        <w:rPr>
          <w:rFonts w:hint="eastAsia" w:ascii="方正仿宋_GBK" w:hAnsi="Arial Unicode MS" w:eastAsia="方正仿宋_GBK" w:cs="Arial Unicode MS"/>
          <w:color w:val="auto"/>
          <w:szCs w:val="28"/>
          <w:lang w:val="en-US" w:eastAsia="zh-CN"/>
        </w:rPr>
        <w:t xml:space="preserve">  的市场监督管理部门负责。</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76、当事人可以到市场监督管理部门，或者通过  </w:t>
      </w:r>
      <w:r>
        <w:rPr>
          <w:rFonts w:hint="eastAsia" w:ascii="方正仿宋_GBK" w:hAnsi="Arial Unicode MS" w:eastAsia="方正仿宋_GBK" w:cs="Arial Unicode MS"/>
          <w:color w:val="auto"/>
          <w:szCs w:val="28"/>
          <w:u w:val="single"/>
          <w:lang w:val="en-US" w:eastAsia="zh-CN"/>
        </w:rPr>
        <w:t>国家企业信用信息公示系统</w:t>
      </w:r>
      <w:r>
        <w:rPr>
          <w:rFonts w:hint="eastAsia" w:ascii="方正仿宋_GBK" w:hAnsi="Arial Unicode MS" w:eastAsia="方正仿宋_GBK" w:cs="Arial Unicode MS"/>
          <w:color w:val="auto"/>
          <w:szCs w:val="28"/>
          <w:lang w:val="en-US" w:eastAsia="zh-CN"/>
        </w:rPr>
        <w:t xml:space="preserve">  向市场监督管理部门提出信用修复申请。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77、当事人申请信用修复，应当提交以下材料：信用修复申请书；</w:t>
      </w:r>
      <w:r>
        <w:rPr>
          <w:rFonts w:hint="eastAsia" w:ascii="方正仿宋_GBK" w:hAnsi="Arial Unicode MS" w:eastAsia="方正仿宋_GBK" w:cs="Arial Unicode MS"/>
          <w:color w:val="auto"/>
          <w:szCs w:val="28"/>
          <w:u w:val="single"/>
          <w:lang w:val="en-US" w:eastAsia="zh-CN"/>
        </w:rPr>
        <w:t xml:space="preserve">守信承诺书  </w:t>
      </w:r>
      <w:r>
        <w:rPr>
          <w:rFonts w:hint="eastAsia" w:ascii="方正仿宋_GBK" w:hAnsi="Arial Unicode MS" w:eastAsia="方正仿宋_GBK" w:cs="Arial Unicode MS"/>
          <w:color w:val="auto"/>
          <w:szCs w:val="28"/>
          <w:lang w:val="en-US" w:eastAsia="zh-CN"/>
        </w:rPr>
        <w:t xml:space="preserve"> ；履行法定义务、纠正违法行为的相关材料；市场监督管理部门要求提交的其他材料。</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78、市场监管部门应当自收到信用修复申请之日起 </w:t>
      </w:r>
      <w:r>
        <w:rPr>
          <w:rFonts w:hint="eastAsia" w:ascii="方正仿宋_GBK" w:hAnsi="Arial Unicode MS" w:eastAsia="方正仿宋_GBK" w:cs="Arial Unicode MS"/>
          <w:color w:val="auto"/>
          <w:szCs w:val="28"/>
          <w:u w:val="single"/>
          <w:lang w:val="en-US" w:eastAsia="zh-CN"/>
        </w:rPr>
        <w:t>二</w:t>
      </w:r>
      <w:r>
        <w:rPr>
          <w:rFonts w:hint="eastAsia" w:ascii="方正仿宋_GBK" w:hAnsi="Arial Unicode MS" w:eastAsia="方正仿宋_GBK" w:cs="Arial Unicode MS"/>
          <w:color w:val="auto"/>
          <w:szCs w:val="28"/>
          <w:lang w:val="en-US" w:eastAsia="zh-CN"/>
        </w:rPr>
        <w:t>个工作日内作出是否受理的决定。</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79、当事人被列入严重违法失信名单满  </w:t>
      </w:r>
      <w:r>
        <w:rPr>
          <w:rFonts w:hint="eastAsia" w:ascii="方正仿宋_GBK" w:hAnsi="Arial Unicode MS" w:eastAsia="方正仿宋_GBK" w:cs="Arial Unicode MS"/>
          <w:color w:val="auto"/>
          <w:szCs w:val="28"/>
          <w:u w:val="single"/>
          <w:lang w:val="en-US" w:eastAsia="zh-CN"/>
        </w:rPr>
        <w:t>一年</w:t>
      </w:r>
      <w:r>
        <w:rPr>
          <w:rFonts w:hint="eastAsia" w:ascii="方正仿宋_GBK" w:hAnsi="Arial Unicode MS" w:eastAsia="方正仿宋_GBK" w:cs="Arial Unicode MS"/>
          <w:color w:val="auto"/>
          <w:szCs w:val="28"/>
          <w:lang w:val="en-US" w:eastAsia="zh-CN"/>
        </w:rPr>
        <w:t xml:space="preserve"> ，且符合《市场监督管理信用修复管理办法》相关规定的，可以申请提前移出。</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80、16.市场主体歇业的期限最长不得超过 </w:t>
      </w:r>
      <w:r>
        <w:rPr>
          <w:rFonts w:hint="eastAsia" w:ascii="方正仿宋_GBK" w:hAnsi="Arial Unicode MS" w:eastAsia="方正仿宋_GBK" w:cs="Arial Unicode MS"/>
          <w:color w:val="auto"/>
          <w:szCs w:val="28"/>
          <w:u w:val="single"/>
          <w:lang w:val="en-US" w:eastAsia="zh-CN"/>
        </w:rPr>
        <w:t xml:space="preserve">3 </w:t>
      </w:r>
      <w:r>
        <w:rPr>
          <w:rFonts w:hint="eastAsia" w:ascii="方正仿宋_GBK" w:hAnsi="Arial Unicode MS" w:eastAsia="方正仿宋_GBK" w:cs="Arial Unicode MS"/>
          <w:color w:val="auto"/>
          <w:szCs w:val="28"/>
          <w:lang w:val="en-US" w:eastAsia="zh-CN"/>
        </w:rPr>
        <w:t>年。</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81、《市场监督管理信用修复办法》自</w:t>
      </w:r>
      <w:r>
        <w:rPr>
          <w:rFonts w:hint="eastAsia" w:ascii="方正仿宋_GBK" w:hAnsi="Arial Unicode MS" w:eastAsia="方正仿宋_GBK" w:cs="Arial Unicode MS"/>
          <w:color w:val="auto"/>
          <w:szCs w:val="28"/>
          <w:u w:val="thick"/>
          <w:lang w:val="en-US" w:eastAsia="zh-CN"/>
        </w:rPr>
        <w:t xml:space="preserve">  2021 年  9 月  1 日</w:t>
      </w:r>
      <w:r>
        <w:rPr>
          <w:rFonts w:hint="eastAsia" w:ascii="方正仿宋_GBK" w:hAnsi="Arial Unicode MS" w:eastAsia="方正仿宋_GBK" w:cs="Arial Unicode MS"/>
          <w:color w:val="auto"/>
          <w:szCs w:val="28"/>
          <w:lang w:val="en-US" w:eastAsia="zh-CN"/>
        </w:rPr>
        <w:t>起施行。</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82、县级、设区的市级市场监督管理部门作出列入严重违法失信名单决定的，应当报经 </w:t>
      </w:r>
      <w:r>
        <w:rPr>
          <w:rFonts w:hint="eastAsia" w:ascii="方正仿宋_GBK" w:hAnsi="Arial Unicode MS" w:eastAsia="方正仿宋_GBK" w:cs="Arial Unicode MS"/>
          <w:color w:val="auto"/>
          <w:szCs w:val="28"/>
          <w:u w:val="single"/>
          <w:lang w:val="en-US" w:eastAsia="zh-CN"/>
        </w:rPr>
        <w:t>上一级市场监督管理部门</w:t>
      </w:r>
      <w:r>
        <w:rPr>
          <w:rFonts w:hint="eastAsia" w:ascii="方正仿宋_GBK" w:hAnsi="Arial Unicode MS" w:eastAsia="方正仿宋_GBK" w:cs="Arial Unicode MS"/>
          <w:color w:val="auto"/>
          <w:szCs w:val="28"/>
          <w:lang w:val="en-US" w:eastAsia="zh-CN"/>
        </w:rPr>
        <w:t xml:space="preserve">  同意。</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83、当事人故意隐瞒真实情况、弄虚作假，情节严重的，由市场监督管理部门撤销准予信用修复的决定，恢复之前状态。市场监督管理部门行政处罚信息、严重违法失信名单公示期  </w:t>
      </w:r>
      <w:r>
        <w:rPr>
          <w:rFonts w:hint="eastAsia" w:ascii="方正仿宋_GBK" w:hAnsi="Arial Unicode MS" w:eastAsia="方正仿宋_GBK" w:cs="Arial Unicode MS"/>
          <w:color w:val="auto"/>
          <w:szCs w:val="28"/>
          <w:u w:val="single"/>
          <w:lang w:val="en-US" w:eastAsia="zh-CN"/>
        </w:rPr>
        <w:t>重新计算</w:t>
      </w:r>
      <w:r>
        <w:rPr>
          <w:rFonts w:hint="eastAsia" w:ascii="方正仿宋_GBK" w:hAnsi="Arial Unicode MS" w:eastAsia="方正仿宋_GBK" w:cs="Arial Unicode MS"/>
          <w:color w:val="auto"/>
          <w:szCs w:val="28"/>
          <w:lang w:val="en-US" w:eastAsia="zh-CN"/>
        </w:rPr>
        <w:t xml:space="preserve">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84、市场监督管理部门根据企业信用风险状况和监测预警结果，合理确定监管重点、监管措施、  </w:t>
      </w:r>
      <w:r>
        <w:rPr>
          <w:rFonts w:hint="eastAsia" w:ascii="方正仿宋_GBK" w:hAnsi="Arial Unicode MS" w:eastAsia="方正仿宋_GBK" w:cs="Arial Unicode MS"/>
          <w:color w:val="auto"/>
          <w:szCs w:val="28"/>
          <w:u w:val="single"/>
          <w:lang w:val="en-US" w:eastAsia="zh-CN"/>
        </w:rPr>
        <w:t>抽查比例和频次</w:t>
      </w:r>
      <w:r>
        <w:rPr>
          <w:rFonts w:hint="eastAsia" w:ascii="方正仿宋_GBK" w:hAnsi="Arial Unicode MS" w:eastAsia="方正仿宋_GBK" w:cs="Arial Unicode MS"/>
          <w:color w:val="auto"/>
          <w:szCs w:val="28"/>
          <w:lang w:val="en-US" w:eastAsia="zh-CN"/>
        </w:rPr>
        <w:t xml:space="preserve">  等，推动从无差别、粗放式监管向差异化、精准化监管转变。</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85、</w:t>
      </w:r>
      <w:r>
        <w:rPr>
          <w:rFonts w:hint="eastAsia" w:ascii="方正仿宋_GBK" w:hAnsi="Arial Unicode MS" w:eastAsia="方正仿宋_GBK" w:cs="Arial Unicode MS"/>
          <w:color w:val="auto"/>
          <w:szCs w:val="28"/>
        </w:rPr>
        <w:t>对抽样过程有异议的，申请人应当在抽样完成后</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 xml:space="preserve"> 7</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rPr>
        <w:t xml:space="preserve"> 个工作日内向实施监督抽检的市场监督管理部门提出书面申请。</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86、食品抽检合格率通常是指</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评价性抽检</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lang w:val="en-US" w:eastAsia="zh-CN"/>
        </w:rPr>
        <w:t>结果的表示方式。</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87、抽样人员应当自抽样完成之日起</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lang w:val="en-US" w:eastAsia="zh-CN"/>
        </w:rPr>
        <w:t xml:space="preserve"> 5 </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个工作日内，携带或寄送样品至承检机构。</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88、食用农产品</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lang w:val="en-US" w:eastAsia="zh-CN"/>
        </w:rPr>
        <w:t xml:space="preserve"> 监督抽检，</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抽样必须由2名监管人员陪同。</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89、抽样检验结论不合格的，承检机构应当在检验结论作出后</w:t>
      </w:r>
      <w:r>
        <w:rPr>
          <w:rFonts w:hint="eastAsia" w:ascii="方正仿宋_GBK" w:hAnsi="Arial Unicode MS" w:eastAsia="方正仿宋_GBK" w:cs="Arial Unicode MS"/>
          <w:color w:val="auto"/>
          <w:szCs w:val="28"/>
          <w:u w:val="thick"/>
          <w:lang w:val="en-US" w:eastAsia="zh-CN"/>
        </w:rPr>
        <w:t xml:space="preserve"> 2个</w:t>
      </w:r>
      <w:r>
        <w:rPr>
          <w:rFonts w:hint="eastAsia" w:ascii="方正仿宋_GBK" w:hAnsi="Arial Unicode MS" w:eastAsia="方正仿宋_GBK" w:cs="Arial Unicode MS"/>
          <w:color w:val="auto"/>
          <w:szCs w:val="28"/>
          <w:lang w:val="en-US" w:eastAsia="zh-CN"/>
        </w:rPr>
        <w:t>工作日内报告组织或者委托实施抽样检验的市场监督管理部门。</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val="en-US" w:eastAsia="zh-CN"/>
        </w:rPr>
        <w:t>90、</w:t>
      </w:r>
      <w:r>
        <w:rPr>
          <w:rFonts w:hint="eastAsia" w:ascii="方正仿宋_GBK" w:hAnsi="Arial Unicode MS" w:eastAsia="方正仿宋_GBK" w:cs="Arial Unicode MS"/>
          <w:color w:val="auto"/>
          <w:szCs w:val="28"/>
        </w:rPr>
        <w:t>《</w:t>
      </w:r>
      <w:r>
        <w:rPr>
          <w:rFonts w:hint="eastAsia" w:ascii="方正仿宋_GBK" w:hAnsi="Arial Unicode MS" w:eastAsia="方正仿宋_GBK" w:cs="Arial Unicode MS"/>
          <w:color w:val="auto"/>
          <w:szCs w:val="28"/>
          <w:lang w:eastAsia="zh-CN"/>
        </w:rPr>
        <w:t>中华人民共和国食品安全法实施条例</w:t>
      </w:r>
      <w:r>
        <w:rPr>
          <w:rFonts w:hint="eastAsia" w:ascii="方正仿宋_GBK" w:hAnsi="Arial Unicode MS" w:eastAsia="方正仿宋_GBK" w:cs="Arial Unicode MS"/>
          <w:color w:val="auto"/>
          <w:szCs w:val="28"/>
        </w:rPr>
        <w:t>》自</w:t>
      </w:r>
      <w:r>
        <w:rPr>
          <w:rFonts w:hint="eastAsia" w:ascii="方正仿宋_GBK" w:hAnsi="Arial Unicode MS" w:eastAsia="方正仿宋_GBK" w:cs="Arial Unicode MS"/>
          <w:color w:val="auto"/>
          <w:szCs w:val="28"/>
          <w:u w:val="single"/>
          <w:lang w:val="en-US" w:eastAsia="zh-CN"/>
        </w:rPr>
        <w:t>2019年12月1</w:t>
      </w:r>
      <w:r>
        <w:rPr>
          <w:rFonts w:hint="eastAsia" w:ascii="方正仿宋_GBK" w:hAnsi="Arial Unicode MS" w:eastAsia="方正仿宋_GBK" w:cs="Arial Unicode MS"/>
          <w:color w:val="auto"/>
          <w:szCs w:val="28"/>
        </w:rPr>
        <w:t>日起实施。</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91、市场监管部门应当在收到不合格结论后</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lang w:val="en-US" w:eastAsia="zh-CN"/>
        </w:rPr>
        <w:t>5</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lang w:val="en-US" w:eastAsia="zh-CN"/>
        </w:rPr>
        <w:t>个工作日内送达检验报告和检验结果通知书。</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92、</w:t>
      </w:r>
      <w:r>
        <w:rPr>
          <w:rFonts w:hint="eastAsia" w:ascii="方正仿宋_GBK" w:hAnsi="Arial Unicode MS" w:eastAsia="方正仿宋_GBK" w:cs="Arial Unicode MS"/>
          <w:color w:val="auto"/>
          <w:szCs w:val="28"/>
        </w:rPr>
        <w:t xml:space="preserve">市场监管部门应在 </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90</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rPr>
        <w:t>日内完成不合格食品的核查处置工作。</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val="en-US" w:eastAsia="zh-CN"/>
        </w:rPr>
        <w:t>93、对样品真实性有异议的，申请人</w:t>
      </w:r>
      <w:r>
        <w:rPr>
          <w:rFonts w:hint="eastAsia" w:ascii="方正仿宋_GBK" w:hAnsi="Arial Unicode MS" w:eastAsia="方正仿宋_GBK" w:cs="Arial Unicode MS"/>
          <w:color w:val="auto"/>
          <w:szCs w:val="28"/>
        </w:rPr>
        <w:t>应当在收到不合格</w:t>
      </w:r>
      <w:r>
        <w:rPr>
          <w:rFonts w:hint="eastAsia" w:ascii="方正仿宋_GBK" w:hAnsi="Arial Unicode MS" w:eastAsia="方正仿宋_GBK" w:cs="Arial Unicode MS"/>
          <w:color w:val="auto"/>
          <w:szCs w:val="28"/>
          <w:lang w:eastAsia="zh-CN"/>
        </w:rPr>
        <w:t>检验</w:t>
      </w:r>
      <w:r>
        <w:rPr>
          <w:rFonts w:hint="eastAsia" w:ascii="方正仿宋_GBK" w:hAnsi="Arial Unicode MS" w:eastAsia="方正仿宋_GBK" w:cs="Arial Unicode MS"/>
          <w:color w:val="auto"/>
          <w:szCs w:val="28"/>
        </w:rPr>
        <w:t>结论通知后</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7</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rPr>
        <w:t>个工作日内向实施监督抽检的市场监督管理部门提出书面申请</w:t>
      </w:r>
      <w:r>
        <w:rPr>
          <w:rFonts w:hint="eastAsia" w:ascii="方正仿宋_GBK" w:hAnsi="Arial Unicode MS" w:eastAsia="方正仿宋_GBK" w:cs="Arial Unicode MS"/>
          <w:color w:val="auto"/>
          <w:szCs w:val="28"/>
          <w:lang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94、</w:t>
      </w:r>
      <w:r>
        <w:rPr>
          <w:rFonts w:hint="eastAsia" w:ascii="方正仿宋_GBK" w:hAnsi="Arial Unicode MS" w:eastAsia="方正仿宋_GBK" w:cs="Arial Unicode MS"/>
          <w:color w:val="auto"/>
          <w:szCs w:val="28"/>
        </w:rPr>
        <w:t>复检结论与初检结论</w:t>
      </w:r>
      <w:r>
        <w:rPr>
          <w:rFonts w:hint="eastAsia" w:ascii="方正仿宋_GBK" w:hAnsi="Arial Unicode MS" w:eastAsia="方正仿宋_GBK" w:cs="Arial Unicode MS"/>
          <w:color w:val="auto"/>
          <w:szCs w:val="28"/>
          <w:lang w:eastAsia="zh-CN"/>
        </w:rPr>
        <w:t>不</w:t>
      </w:r>
      <w:r>
        <w:rPr>
          <w:rFonts w:hint="eastAsia" w:ascii="方正仿宋_GBK" w:hAnsi="Arial Unicode MS" w:eastAsia="方正仿宋_GBK" w:cs="Arial Unicode MS"/>
          <w:color w:val="auto"/>
          <w:szCs w:val="28"/>
        </w:rPr>
        <w:t>一致的，复检费用由</w:t>
      </w:r>
      <w:r>
        <w:rPr>
          <w:rFonts w:hint="eastAsia" w:ascii="方正仿宋_GBK" w:hAnsi="Arial Unicode MS" w:eastAsia="方正仿宋_GBK" w:cs="Arial Unicode MS"/>
          <w:color w:val="auto"/>
          <w:szCs w:val="28"/>
          <w:u w:val="thick"/>
          <w:lang w:val="en-US" w:eastAsia="zh-CN"/>
        </w:rPr>
        <w:t>组织抽检</w:t>
      </w:r>
      <w:r>
        <w:rPr>
          <w:rFonts w:hint="eastAsia" w:ascii="方正仿宋_GBK" w:hAnsi="Arial Unicode MS" w:eastAsia="方正仿宋_GBK" w:cs="Arial Unicode MS"/>
          <w:color w:val="auto"/>
          <w:szCs w:val="28"/>
          <w:lang w:val="en-US" w:eastAsia="zh-CN"/>
        </w:rPr>
        <w:t>的市场监督管理部门</w:t>
      </w:r>
      <w:r>
        <w:rPr>
          <w:rFonts w:hint="eastAsia" w:ascii="方正仿宋_GBK" w:hAnsi="Arial Unicode MS" w:eastAsia="方正仿宋_GBK" w:cs="Arial Unicode MS"/>
          <w:color w:val="auto"/>
          <w:szCs w:val="28"/>
        </w:rPr>
        <w:t>承担</w:t>
      </w:r>
      <w:r>
        <w:rPr>
          <w:rFonts w:hint="eastAsia" w:ascii="方正仿宋_GBK" w:hAnsi="Arial Unicode MS" w:eastAsia="方正仿宋_GBK" w:cs="Arial Unicode MS"/>
          <w:color w:val="auto"/>
          <w:szCs w:val="28"/>
          <w:lang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val="en-US" w:eastAsia="zh-CN"/>
        </w:rPr>
        <w:t>95、不需要出具合格或不合格结论的抽检类型是</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风险监测</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96、</w:t>
      </w:r>
      <w:r>
        <w:rPr>
          <w:rFonts w:hint="eastAsia" w:ascii="方正仿宋_GBK" w:hAnsi="Arial Unicode MS" w:eastAsia="方正仿宋_GBK" w:cs="Arial Unicode MS"/>
          <w:color w:val="auto"/>
          <w:szCs w:val="28"/>
        </w:rPr>
        <w:t>“四个最严”指的是</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最严谨的标准</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lang w:val="en-US" w:eastAsia="zh-CN"/>
        </w:rPr>
        <w:t>最严格的监管</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最严厉的处罚</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u w:val="single"/>
          <w:lang w:val="en-US" w:eastAsia="zh-CN"/>
        </w:rPr>
        <w:t>最严肃的问责</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lang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val="en-US" w:eastAsia="zh-CN"/>
        </w:rPr>
        <w:t>97、</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lang w:val="en-US" w:eastAsia="zh-CN"/>
        </w:rPr>
        <w:t>承检机构</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rPr>
        <w:t>对食品安全检验报告负责</w:t>
      </w:r>
      <w:r>
        <w:rPr>
          <w:rFonts w:hint="eastAsia" w:ascii="方正仿宋_GBK" w:hAnsi="Arial Unicode MS" w:eastAsia="方正仿宋_GBK" w:cs="Arial Unicode MS"/>
          <w:color w:val="auto"/>
          <w:szCs w:val="28"/>
          <w:lang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val="en-US" w:eastAsia="zh-CN"/>
        </w:rPr>
        <w:t>98、</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市场监督管理部门</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rPr>
        <w:t>应对承检机构抽样检验工作进行监督检查</w:t>
      </w:r>
      <w:r>
        <w:rPr>
          <w:rFonts w:hint="eastAsia" w:ascii="方正仿宋_GBK" w:hAnsi="Arial Unicode MS" w:eastAsia="方正仿宋_GBK" w:cs="Arial Unicode MS"/>
          <w:color w:val="auto"/>
          <w:szCs w:val="28"/>
          <w:lang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val="en-US" w:eastAsia="zh-CN"/>
        </w:rPr>
        <w:t>99、</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国家市场监督管理总局</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eastAsia="zh-CN"/>
        </w:rPr>
        <w:t>建立国家食品安全抽样检验信息系统。</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100、抽样人员现场抽样时不得少于</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2</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人。</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val="en-US" w:eastAsia="zh-CN"/>
        </w:rPr>
        <w:t>101、复检机构出具的复检结论是最终</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检验结论</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102、市场监督管理部门可以自行抽样或者委托</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承检机构</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抽样。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eastAsia="zh-CN"/>
        </w:rPr>
      </w:pPr>
      <w:r>
        <w:rPr>
          <w:rFonts w:hint="eastAsia" w:ascii="方正仿宋_GBK" w:hAnsi="Arial Unicode MS" w:eastAsia="方正仿宋_GBK" w:cs="Arial Unicode MS"/>
          <w:color w:val="auto"/>
          <w:szCs w:val="28"/>
          <w:lang w:val="en-US" w:eastAsia="zh-CN"/>
        </w:rPr>
        <w:t>103、食品安全监督抽检样品分为检验样品和</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lang w:val="en-US" w:eastAsia="zh-CN"/>
        </w:rPr>
        <w:t>复检备份样品</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104、市场监督管理部门应当自收到复检申请材料之日起</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5</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lang w:val="en-US" w:eastAsia="zh-CN"/>
        </w:rPr>
        <w:t>个工作日内，出具受理或者不予受理通知书。</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rPr>
        <w:t>1</w:t>
      </w:r>
      <w:r>
        <w:rPr>
          <w:rFonts w:hint="eastAsia" w:ascii="方正仿宋_GBK" w:hAnsi="Arial Unicode MS" w:eastAsia="方正仿宋_GBK" w:cs="Arial Unicode MS"/>
          <w:color w:val="auto"/>
          <w:szCs w:val="28"/>
          <w:lang w:val="en-US" w:eastAsia="zh-CN"/>
        </w:rPr>
        <w:t>05</w:t>
      </w:r>
      <w:r>
        <w:rPr>
          <w:rFonts w:hint="eastAsia" w:ascii="方正仿宋_GBK" w:hAnsi="Arial Unicode MS" w:eastAsia="方正仿宋_GBK" w:cs="Arial Unicode MS"/>
          <w:color w:val="auto"/>
          <w:szCs w:val="28"/>
        </w:rPr>
        <w:t>、计量是实现单位统一，</w:t>
      </w:r>
      <w:r>
        <w:rPr>
          <w:rFonts w:hint="eastAsia" w:ascii="方正仿宋_GBK" w:hAnsi="Arial Unicode MS" w:eastAsia="方正仿宋_GBK" w:cs="Arial Unicode MS"/>
          <w:color w:val="auto"/>
          <w:szCs w:val="28"/>
          <w:u w:val="single"/>
        </w:rPr>
        <w:t>量值准确可靠的活动</w:t>
      </w:r>
      <w:r>
        <w:rPr>
          <w:rFonts w:hint="eastAsia" w:ascii="方正仿宋_GBK" w:hAnsi="Arial Unicode MS" w:eastAsia="方正仿宋_GBK" w:cs="Arial Unicode MS"/>
          <w:color w:val="auto"/>
          <w:szCs w:val="28"/>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106</w:t>
      </w:r>
      <w:r>
        <w:rPr>
          <w:rFonts w:hint="eastAsia" w:ascii="方正仿宋_GBK" w:hAnsi="Arial Unicode MS" w:eastAsia="方正仿宋_GBK" w:cs="Arial Unicode MS"/>
          <w:color w:val="auto"/>
          <w:szCs w:val="28"/>
        </w:rPr>
        <w:t>、</w:t>
      </w:r>
      <w:r>
        <w:rPr>
          <w:rFonts w:hint="eastAsia" w:ascii="方正仿宋_GBK" w:hAnsi="Arial Unicode MS" w:eastAsia="方正仿宋_GBK" w:cs="Arial Unicode MS"/>
          <w:color w:val="auto"/>
          <w:szCs w:val="28"/>
          <w:u w:val="single"/>
        </w:rPr>
        <w:t>国家采用国际单位制</w:t>
      </w:r>
      <w:r>
        <w:rPr>
          <w:rFonts w:hint="eastAsia" w:ascii="方正仿宋_GBK" w:hAnsi="Arial Unicode MS" w:eastAsia="方正仿宋_GBK" w:cs="Arial Unicode MS"/>
          <w:color w:val="auto"/>
          <w:szCs w:val="28"/>
        </w:rPr>
        <w:t>，国际单位制计量单位和我国选定的其他计量单位，为国家法定计量单位。</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107</w:t>
      </w:r>
      <w:r>
        <w:rPr>
          <w:rFonts w:hint="eastAsia" w:ascii="方正仿宋_GBK" w:hAnsi="Arial Unicode MS" w:eastAsia="方正仿宋_GBK" w:cs="Arial Unicode MS"/>
          <w:color w:val="auto"/>
          <w:szCs w:val="28"/>
        </w:rPr>
        <w:t>、计量检定必须按照国家计量检定系统表进行，</w:t>
      </w:r>
      <w:r>
        <w:rPr>
          <w:rFonts w:hint="eastAsia" w:ascii="方正仿宋_GBK" w:hAnsi="Arial Unicode MS" w:eastAsia="方正仿宋_GBK" w:cs="Arial Unicode MS"/>
          <w:color w:val="auto"/>
          <w:szCs w:val="28"/>
          <w:u w:val="single"/>
        </w:rPr>
        <w:t>计量检定必须执行检定规程</w:t>
      </w:r>
      <w:r>
        <w:rPr>
          <w:rFonts w:hint="eastAsia" w:ascii="方正仿宋_GBK" w:hAnsi="Arial Unicode MS" w:eastAsia="方正仿宋_GBK" w:cs="Arial Unicode MS"/>
          <w:color w:val="auto"/>
          <w:szCs w:val="28"/>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108</w:t>
      </w:r>
      <w:r>
        <w:rPr>
          <w:rFonts w:hint="eastAsia" w:ascii="方正仿宋_GBK" w:hAnsi="Arial Unicode MS" w:eastAsia="方正仿宋_GBK" w:cs="Arial Unicode MS"/>
          <w:color w:val="auto"/>
          <w:szCs w:val="28"/>
        </w:rPr>
        <w:t>、使用计量器具不得破坏其准确度，</w:t>
      </w:r>
      <w:r>
        <w:rPr>
          <w:rFonts w:hint="eastAsia" w:ascii="方正仿宋_GBK" w:hAnsi="Arial Unicode MS" w:eastAsia="方正仿宋_GBK" w:cs="Arial Unicode MS"/>
          <w:color w:val="auto"/>
          <w:szCs w:val="28"/>
          <w:u w:val="single"/>
        </w:rPr>
        <w:t>损害消费者的利益</w:t>
      </w:r>
      <w:r>
        <w:rPr>
          <w:rFonts w:hint="eastAsia" w:ascii="方正仿宋_GBK" w:hAnsi="Arial Unicode MS" w:eastAsia="方正仿宋_GBK" w:cs="Arial Unicode MS"/>
          <w:color w:val="auto"/>
          <w:szCs w:val="28"/>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109</w:t>
      </w:r>
      <w:r>
        <w:rPr>
          <w:rFonts w:hint="eastAsia" w:ascii="方正仿宋_GBK" w:hAnsi="Arial Unicode MS" w:eastAsia="方正仿宋_GBK" w:cs="Arial Unicode MS"/>
          <w:color w:val="auto"/>
          <w:szCs w:val="28"/>
        </w:rPr>
        <w:t>、计量器具经检定合格的，由检定单位按照计量检定过程的规定，</w:t>
      </w:r>
      <w:r>
        <w:rPr>
          <w:rFonts w:hint="eastAsia" w:ascii="方正仿宋_GBK" w:hAnsi="Arial Unicode MS" w:eastAsia="方正仿宋_GBK" w:cs="Arial Unicode MS"/>
          <w:color w:val="auto"/>
          <w:szCs w:val="28"/>
          <w:u w:val="single"/>
        </w:rPr>
        <w:t>出具检定证书</w:t>
      </w:r>
      <w:r>
        <w:rPr>
          <w:rFonts w:hint="eastAsia" w:ascii="方正仿宋_GBK" w:hAnsi="Arial Unicode MS" w:eastAsia="方正仿宋_GBK" w:cs="Arial Unicode MS"/>
          <w:color w:val="auto"/>
          <w:szCs w:val="28"/>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110</w:t>
      </w:r>
      <w:r>
        <w:rPr>
          <w:rFonts w:hint="eastAsia" w:ascii="方正仿宋_GBK" w:hAnsi="Arial Unicode MS" w:eastAsia="方正仿宋_GBK" w:cs="Arial Unicode MS"/>
          <w:color w:val="auto"/>
          <w:szCs w:val="28"/>
        </w:rPr>
        <w:t>、检定证书就是证明计量器具已经过</w:t>
      </w:r>
      <w:r>
        <w:rPr>
          <w:rFonts w:hint="eastAsia" w:ascii="方正仿宋_GBK" w:hAnsi="Arial Unicode MS" w:eastAsia="方正仿宋_GBK" w:cs="Arial Unicode MS"/>
          <w:color w:val="auto"/>
          <w:szCs w:val="28"/>
          <w:u w:val="single"/>
        </w:rPr>
        <w:t>检定</w:t>
      </w:r>
      <w:r>
        <w:rPr>
          <w:rFonts w:hint="eastAsia" w:ascii="方正仿宋_GBK" w:hAnsi="Arial Unicode MS" w:eastAsia="方正仿宋_GBK" w:cs="Arial Unicode MS"/>
          <w:color w:val="auto"/>
          <w:szCs w:val="28"/>
        </w:rPr>
        <w:t>并获得满意结果的文件。</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111</w:t>
      </w:r>
      <w:r>
        <w:rPr>
          <w:rFonts w:hint="eastAsia" w:ascii="方正仿宋_GBK" w:hAnsi="Arial Unicode MS" w:eastAsia="方正仿宋_GBK" w:cs="Arial Unicode MS"/>
          <w:color w:val="auto"/>
          <w:szCs w:val="28"/>
        </w:rPr>
        <w:t>、强制检定的计量标准包括社会公用计量标准器具和部门、企业、事业单位</w:t>
      </w:r>
      <w:r>
        <w:rPr>
          <w:rFonts w:hint="eastAsia" w:ascii="方正仿宋_GBK" w:hAnsi="Arial Unicode MS" w:eastAsia="方正仿宋_GBK" w:cs="Arial Unicode MS"/>
          <w:color w:val="auto"/>
          <w:szCs w:val="28"/>
          <w:u w:val="single"/>
        </w:rPr>
        <w:t>使用的最高计量标准器具</w:t>
      </w:r>
      <w:r>
        <w:rPr>
          <w:rFonts w:hint="eastAsia" w:ascii="方正仿宋_GBK" w:hAnsi="Arial Unicode MS" w:eastAsia="方正仿宋_GBK" w:cs="Arial Unicode MS"/>
          <w:color w:val="auto"/>
          <w:szCs w:val="28"/>
        </w:rPr>
        <w:t>，对用于贸易结算、安全防护、医疗卫生、环境监测方面的列入强制检定目录的工作计量器具实行强制检定。</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w:t>
      </w:r>
      <w:r>
        <w:rPr>
          <w:rFonts w:hint="eastAsia" w:ascii="方正仿宋_GBK" w:hAnsi="Arial Unicode MS" w:eastAsia="方正仿宋_GBK" w:cs="Arial Unicode MS"/>
          <w:color w:val="auto"/>
          <w:szCs w:val="28"/>
        </w:rPr>
        <w:t>1</w:t>
      </w:r>
      <w:r>
        <w:rPr>
          <w:rFonts w:hint="eastAsia" w:ascii="方正仿宋_GBK" w:hAnsi="Arial Unicode MS" w:eastAsia="方正仿宋_GBK" w:cs="Arial Unicode MS"/>
          <w:color w:val="auto"/>
          <w:szCs w:val="28"/>
          <w:lang w:val="en-US" w:eastAsia="zh-CN"/>
        </w:rPr>
        <w:t>2</w:t>
      </w:r>
      <w:r>
        <w:rPr>
          <w:rFonts w:hint="eastAsia" w:ascii="方正仿宋_GBK" w:hAnsi="Arial Unicode MS" w:eastAsia="方正仿宋_GBK" w:cs="Arial Unicode MS"/>
          <w:color w:val="auto"/>
          <w:szCs w:val="28"/>
        </w:rPr>
        <w:t>、</w:t>
      </w:r>
      <w:r>
        <w:rPr>
          <w:rFonts w:hint="eastAsia" w:ascii="方正仿宋_GBK" w:hAnsi="Arial Unicode MS" w:eastAsia="方正仿宋_GBK" w:cs="Arial Unicode MS"/>
          <w:color w:val="auto"/>
          <w:szCs w:val="28"/>
          <w:u w:val="single"/>
        </w:rPr>
        <w:t>测量重复性</w:t>
      </w:r>
      <w:r>
        <w:rPr>
          <w:rFonts w:hint="eastAsia" w:ascii="方正仿宋_GBK" w:hAnsi="Arial Unicode MS" w:eastAsia="方正仿宋_GBK" w:cs="Arial Unicode MS"/>
          <w:color w:val="auto"/>
          <w:szCs w:val="28"/>
        </w:rPr>
        <w:t>是指在一组重复性测量条件下的测量精密度。</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w:t>
      </w:r>
      <w:r>
        <w:rPr>
          <w:rFonts w:hint="eastAsia" w:ascii="方正仿宋_GBK" w:hAnsi="Arial Unicode MS" w:eastAsia="方正仿宋_GBK" w:cs="Arial Unicode MS"/>
          <w:color w:val="auto"/>
          <w:szCs w:val="28"/>
        </w:rPr>
        <w:t>1</w:t>
      </w:r>
      <w:r>
        <w:rPr>
          <w:rFonts w:hint="eastAsia" w:ascii="方正仿宋_GBK" w:hAnsi="Arial Unicode MS" w:eastAsia="方正仿宋_GBK" w:cs="Arial Unicode MS"/>
          <w:color w:val="auto"/>
          <w:szCs w:val="28"/>
          <w:lang w:val="en-US" w:eastAsia="zh-CN"/>
        </w:rPr>
        <w:t>3</w:t>
      </w:r>
      <w:r>
        <w:rPr>
          <w:rFonts w:hint="eastAsia" w:ascii="方正仿宋_GBK" w:hAnsi="Arial Unicode MS" w:eastAsia="方正仿宋_GBK" w:cs="Arial Unicode MS"/>
          <w:color w:val="auto"/>
          <w:szCs w:val="28"/>
        </w:rPr>
        <w:t>、计量检定工作应当符合</w:t>
      </w:r>
      <w:r>
        <w:rPr>
          <w:rFonts w:hint="eastAsia" w:ascii="方正仿宋_GBK" w:hAnsi="Arial Unicode MS" w:eastAsia="方正仿宋_GBK" w:cs="Arial Unicode MS"/>
          <w:color w:val="auto"/>
          <w:szCs w:val="28"/>
          <w:u w:val="single"/>
        </w:rPr>
        <w:t>经济合理、就地就近</w:t>
      </w:r>
      <w:r>
        <w:rPr>
          <w:rFonts w:hint="eastAsia" w:ascii="方正仿宋_GBK" w:hAnsi="Arial Unicode MS" w:eastAsia="方正仿宋_GBK" w:cs="Arial Unicode MS"/>
          <w:color w:val="auto"/>
          <w:szCs w:val="28"/>
        </w:rPr>
        <w:t>的原则，不受行政区划和部门管辖的限制。</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w:t>
      </w:r>
      <w:r>
        <w:rPr>
          <w:rFonts w:hint="eastAsia" w:ascii="方正仿宋_GBK" w:hAnsi="Arial Unicode MS" w:eastAsia="方正仿宋_GBK" w:cs="Arial Unicode MS"/>
          <w:color w:val="auto"/>
          <w:szCs w:val="28"/>
        </w:rPr>
        <w:t>1</w:t>
      </w:r>
      <w:r>
        <w:rPr>
          <w:rFonts w:hint="eastAsia" w:ascii="方正仿宋_GBK" w:hAnsi="Arial Unicode MS" w:eastAsia="方正仿宋_GBK" w:cs="Arial Unicode MS"/>
          <w:color w:val="auto"/>
          <w:szCs w:val="28"/>
          <w:lang w:val="en-US" w:eastAsia="zh-CN"/>
        </w:rPr>
        <w:t>4</w:t>
      </w:r>
      <w:r>
        <w:rPr>
          <w:rFonts w:hint="eastAsia" w:ascii="方正仿宋_GBK" w:hAnsi="Arial Unicode MS" w:eastAsia="方正仿宋_GBK" w:cs="Arial Unicode MS"/>
          <w:color w:val="auto"/>
          <w:szCs w:val="28"/>
        </w:rPr>
        <w:t>、使用</w:t>
      </w:r>
      <w:r>
        <w:rPr>
          <w:rFonts w:hint="eastAsia" w:ascii="方正仿宋_GBK" w:hAnsi="Arial Unicode MS" w:eastAsia="方正仿宋_GBK" w:cs="Arial Unicode MS"/>
          <w:color w:val="auto"/>
          <w:szCs w:val="28"/>
          <w:u w:val="single"/>
        </w:rPr>
        <w:t>实行强制检定</w:t>
      </w:r>
      <w:r>
        <w:rPr>
          <w:rFonts w:hint="eastAsia" w:ascii="方正仿宋_GBK" w:hAnsi="Arial Unicode MS" w:eastAsia="方正仿宋_GBK" w:cs="Arial Unicode MS"/>
          <w:color w:val="auto"/>
          <w:szCs w:val="28"/>
        </w:rPr>
        <w:t>的计量标准的单位和个人，应当向主持考核该项计量标准的有关人民政府计量行政部门申请周期检定。</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w:t>
      </w:r>
      <w:r>
        <w:rPr>
          <w:rFonts w:hint="eastAsia" w:ascii="方正仿宋_GBK" w:hAnsi="Arial Unicode MS" w:eastAsia="方正仿宋_GBK" w:cs="Arial Unicode MS"/>
          <w:color w:val="auto"/>
          <w:szCs w:val="28"/>
        </w:rPr>
        <w:t>1</w:t>
      </w:r>
      <w:r>
        <w:rPr>
          <w:rFonts w:hint="eastAsia" w:ascii="方正仿宋_GBK" w:hAnsi="Arial Unicode MS" w:eastAsia="方正仿宋_GBK" w:cs="Arial Unicode MS"/>
          <w:color w:val="auto"/>
          <w:szCs w:val="28"/>
          <w:lang w:val="en-US" w:eastAsia="zh-CN"/>
        </w:rPr>
        <w:t>5</w:t>
      </w:r>
      <w:r>
        <w:rPr>
          <w:rFonts w:hint="eastAsia" w:ascii="方正仿宋_GBK" w:hAnsi="Arial Unicode MS" w:eastAsia="方正仿宋_GBK" w:cs="Arial Unicode MS"/>
          <w:color w:val="auto"/>
          <w:szCs w:val="28"/>
        </w:rPr>
        <w:t>、计量比对是指在规定条件下，对</w:t>
      </w:r>
      <w:r>
        <w:rPr>
          <w:rFonts w:hint="eastAsia" w:ascii="方正仿宋_GBK" w:hAnsi="Arial Unicode MS" w:eastAsia="方正仿宋_GBK" w:cs="Arial Unicode MS"/>
          <w:color w:val="auto"/>
          <w:szCs w:val="28"/>
          <w:u w:val="single"/>
        </w:rPr>
        <w:t>相同准确度等级</w:t>
      </w:r>
      <w:r>
        <w:rPr>
          <w:rFonts w:hint="eastAsia" w:ascii="方正仿宋_GBK" w:hAnsi="Arial Unicode MS" w:eastAsia="方正仿宋_GBK" w:cs="Arial Unicode MS"/>
          <w:color w:val="auto"/>
          <w:szCs w:val="28"/>
        </w:rPr>
        <w:t>或者</w:t>
      </w:r>
      <w:r>
        <w:rPr>
          <w:rFonts w:hint="eastAsia" w:ascii="方正仿宋_GBK" w:hAnsi="Arial Unicode MS" w:eastAsia="方正仿宋_GBK" w:cs="Arial Unicode MS"/>
          <w:color w:val="auto"/>
          <w:szCs w:val="28"/>
          <w:u w:val="single"/>
        </w:rPr>
        <w:t>规定不确定度范围</w:t>
      </w:r>
      <w:r>
        <w:rPr>
          <w:rFonts w:hint="eastAsia" w:ascii="方正仿宋_GBK" w:hAnsi="Arial Unicode MS" w:eastAsia="方正仿宋_GBK" w:cs="Arial Unicode MS"/>
          <w:color w:val="auto"/>
          <w:szCs w:val="28"/>
        </w:rPr>
        <w:t>内的同种计量基准、计量标准之间所复现的量值进行传递、比较、分析的过程。</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w:t>
      </w:r>
      <w:r>
        <w:rPr>
          <w:rFonts w:hint="eastAsia" w:ascii="方正仿宋_GBK" w:hAnsi="Arial Unicode MS" w:eastAsia="方正仿宋_GBK" w:cs="Arial Unicode MS"/>
          <w:color w:val="auto"/>
          <w:szCs w:val="28"/>
        </w:rPr>
        <w:t>1</w:t>
      </w:r>
      <w:r>
        <w:rPr>
          <w:rFonts w:hint="eastAsia" w:ascii="方正仿宋_GBK" w:hAnsi="Arial Unicode MS" w:eastAsia="方正仿宋_GBK" w:cs="Arial Unicode MS"/>
          <w:color w:val="auto"/>
          <w:szCs w:val="28"/>
          <w:lang w:val="en-US" w:eastAsia="zh-CN"/>
        </w:rPr>
        <w:t>6</w:t>
      </w:r>
      <w:r>
        <w:rPr>
          <w:rFonts w:hint="eastAsia" w:ascii="方正仿宋_GBK" w:hAnsi="Arial Unicode MS" w:eastAsia="方正仿宋_GBK" w:cs="Arial Unicode MS"/>
          <w:color w:val="auto"/>
          <w:szCs w:val="28"/>
        </w:rPr>
        <w:t>、法定计量检定机构计量授权证书的有效期由授权部门决定，最长不得超过</w:t>
      </w:r>
      <w:r>
        <w:rPr>
          <w:rFonts w:hint="eastAsia" w:ascii="方正仿宋_GBK" w:hAnsi="Arial Unicode MS" w:eastAsia="方正仿宋_GBK" w:cs="Arial Unicode MS"/>
          <w:color w:val="auto"/>
          <w:szCs w:val="28"/>
          <w:u w:val="single"/>
        </w:rPr>
        <w:t>五</w:t>
      </w:r>
      <w:r>
        <w:rPr>
          <w:rFonts w:hint="eastAsia" w:ascii="方正仿宋_GBK" w:hAnsi="Arial Unicode MS" w:eastAsia="方正仿宋_GBK" w:cs="Arial Unicode MS"/>
          <w:color w:val="auto"/>
          <w:szCs w:val="28"/>
        </w:rPr>
        <w:t>年。</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w:t>
      </w:r>
      <w:r>
        <w:rPr>
          <w:rFonts w:hint="eastAsia" w:ascii="方正仿宋_GBK" w:hAnsi="Arial Unicode MS" w:eastAsia="方正仿宋_GBK" w:cs="Arial Unicode MS"/>
          <w:color w:val="auto"/>
          <w:szCs w:val="28"/>
        </w:rPr>
        <w:t>1</w:t>
      </w:r>
      <w:r>
        <w:rPr>
          <w:rFonts w:hint="eastAsia" w:ascii="方正仿宋_GBK" w:hAnsi="Arial Unicode MS" w:eastAsia="方正仿宋_GBK" w:cs="Arial Unicode MS"/>
          <w:color w:val="auto"/>
          <w:szCs w:val="28"/>
          <w:lang w:val="en-US" w:eastAsia="zh-CN"/>
        </w:rPr>
        <w:t>7</w:t>
      </w:r>
      <w:r>
        <w:rPr>
          <w:rFonts w:hint="eastAsia" w:ascii="方正仿宋_GBK" w:hAnsi="Arial Unicode MS" w:eastAsia="方正仿宋_GBK" w:cs="Arial Unicode MS"/>
          <w:color w:val="auto"/>
          <w:szCs w:val="28"/>
        </w:rPr>
        <w:t>、承担进口计量器具定型鉴定的技术机构必须经</w:t>
      </w:r>
      <w:r>
        <w:rPr>
          <w:rFonts w:hint="eastAsia" w:ascii="方正仿宋_GBK" w:hAnsi="Arial Unicode MS" w:eastAsia="方正仿宋_GBK" w:cs="Arial Unicode MS"/>
          <w:color w:val="auto"/>
          <w:szCs w:val="28"/>
          <w:u w:val="single"/>
        </w:rPr>
        <w:t>计量考核合格</w:t>
      </w:r>
      <w:r>
        <w:rPr>
          <w:rFonts w:hint="eastAsia" w:ascii="方正仿宋_GBK" w:hAnsi="Arial Unicode MS" w:eastAsia="方正仿宋_GBK" w:cs="Arial Unicode MS"/>
          <w:color w:val="auto"/>
          <w:szCs w:val="28"/>
        </w:rPr>
        <w:t>并经国务院计量行政部门授权后方可开展工作</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w:t>
      </w:r>
      <w:r>
        <w:rPr>
          <w:rFonts w:hint="eastAsia" w:ascii="方正仿宋_GBK" w:hAnsi="Arial Unicode MS" w:eastAsia="方正仿宋_GBK" w:cs="Arial Unicode MS"/>
          <w:color w:val="auto"/>
          <w:szCs w:val="28"/>
        </w:rPr>
        <w:t>1</w:t>
      </w:r>
      <w:r>
        <w:rPr>
          <w:rFonts w:hint="eastAsia" w:ascii="方正仿宋_GBK" w:hAnsi="Arial Unicode MS" w:eastAsia="方正仿宋_GBK" w:cs="Arial Unicode MS"/>
          <w:color w:val="auto"/>
          <w:szCs w:val="28"/>
          <w:lang w:val="en-US" w:eastAsia="zh-CN"/>
        </w:rPr>
        <w:t>8</w:t>
      </w:r>
      <w:r>
        <w:rPr>
          <w:rFonts w:hint="eastAsia" w:ascii="方正仿宋_GBK" w:hAnsi="Arial Unicode MS" w:eastAsia="方正仿宋_GBK" w:cs="Arial Unicode MS"/>
          <w:color w:val="auto"/>
          <w:szCs w:val="28"/>
        </w:rPr>
        <w:t>、省级市场监管部门为一级注册计量师、二级注册计量师的注册机关，《注册计量师注册证》有效期为</w:t>
      </w:r>
      <w:r>
        <w:rPr>
          <w:rFonts w:hint="eastAsia" w:ascii="方正仿宋_GBK" w:hAnsi="Arial Unicode MS" w:eastAsia="方正仿宋_GBK" w:cs="Arial Unicode MS"/>
          <w:color w:val="auto"/>
          <w:szCs w:val="28"/>
          <w:u w:val="single"/>
        </w:rPr>
        <w:t>5</w:t>
      </w:r>
      <w:r>
        <w:rPr>
          <w:rFonts w:hint="eastAsia" w:ascii="方正仿宋_GBK" w:hAnsi="Arial Unicode MS" w:eastAsia="方正仿宋_GBK" w:cs="Arial Unicode MS"/>
          <w:color w:val="auto"/>
          <w:szCs w:val="28"/>
        </w:rPr>
        <w:t>年。</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w:t>
      </w:r>
      <w:r>
        <w:rPr>
          <w:rFonts w:hint="eastAsia" w:ascii="方正仿宋_GBK" w:hAnsi="Arial Unicode MS" w:eastAsia="方正仿宋_GBK" w:cs="Arial Unicode MS"/>
          <w:color w:val="auto"/>
          <w:szCs w:val="28"/>
        </w:rPr>
        <w:t>1</w:t>
      </w:r>
      <w:r>
        <w:rPr>
          <w:rFonts w:hint="eastAsia" w:ascii="方正仿宋_GBK" w:hAnsi="Arial Unicode MS" w:eastAsia="方正仿宋_GBK" w:cs="Arial Unicode MS"/>
          <w:color w:val="auto"/>
          <w:szCs w:val="28"/>
          <w:lang w:val="en-US" w:eastAsia="zh-CN"/>
        </w:rPr>
        <w:t>9</w:t>
      </w:r>
      <w:r>
        <w:rPr>
          <w:rFonts w:hint="eastAsia" w:ascii="方正仿宋_GBK" w:hAnsi="Arial Unicode MS" w:eastAsia="方正仿宋_GBK" w:cs="Arial Unicode MS"/>
          <w:color w:val="auto"/>
          <w:szCs w:val="28"/>
        </w:rPr>
        <w:t>、使用计量器具不得</w:t>
      </w:r>
      <w:r>
        <w:rPr>
          <w:rFonts w:hint="eastAsia" w:ascii="方正仿宋_GBK" w:hAnsi="Arial Unicode MS" w:eastAsia="方正仿宋_GBK" w:cs="Arial Unicode MS"/>
          <w:color w:val="auto"/>
          <w:szCs w:val="28"/>
          <w:u w:val="single"/>
        </w:rPr>
        <w:t>破坏其准确度</w:t>
      </w:r>
      <w:r>
        <w:rPr>
          <w:rFonts w:hint="eastAsia" w:ascii="方正仿宋_GBK" w:hAnsi="Arial Unicode MS" w:eastAsia="方正仿宋_GBK" w:cs="Arial Unicode MS"/>
          <w:color w:val="auto"/>
          <w:szCs w:val="28"/>
        </w:rPr>
        <w:t>，损害消费者的利益。</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120</w:t>
      </w:r>
      <w:r>
        <w:rPr>
          <w:rFonts w:hint="eastAsia" w:ascii="方正仿宋_GBK" w:hAnsi="Arial Unicode MS" w:eastAsia="方正仿宋_GBK" w:cs="Arial Unicode MS"/>
          <w:color w:val="auto"/>
          <w:szCs w:val="28"/>
        </w:rPr>
        <w:t>、处理因计量器具</w:t>
      </w:r>
      <w:r>
        <w:rPr>
          <w:rFonts w:hint="eastAsia" w:ascii="方正仿宋_GBK" w:hAnsi="Arial Unicode MS" w:eastAsia="方正仿宋_GBK" w:cs="Arial Unicode MS"/>
          <w:color w:val="auto"/>
          <w:szCs w:val="28"/>
          <w:u w:val="single"/>
        </w:rPr>
        <w:t>准确度</w:t>
      </w:r>
      <w:r>
        <w:rPr>
          <w:rFonts w:hint="eastAsia" w:ascii="方正仿宋_GBK" w:hAnsi="Arial Unicode MS" w:eastAsia="方正仿宋_GBK" w:cs="Arial Unicode MS"/>
          <w:color w:val="auto"/>
          <w:szCs w:val="28"/>
        </w:rPr>
        <w:t>所引起的纠纷，以国家计量基准器具或者社会公用计量标准器具检定的数据为准。</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121</w:t>
      </w:r>
      <w:r>
        <w:rPr>
          <w:rFonts w:hint="eastAsia" w:ascii="方正仿宋_GBK" w:hAnsi="Arial Unicode MS" w:eastAsia="方正仿宋_GBK" w:cs="Arial Unicode MS"/>
          <w:color w:val="auto"/>
          <w:szCs w:val="28"/>
        </w:rPr>
        <w:t>、属于强制检定范围的计量器具，未按照规定申请检定或者检定不合格继续使用的，</w:t>
      </w:r>
      <w:r>
        <w:rPr>
          <w:rFonts w:hint="eastAsia" w:ascii="方正仿宋_GBK" w:hAnsi="Arial Unicode MS" w:eastAsia="方正仿宋_GBK" w:cs="Arial Unicode MS"/>
          <w:color w:val="auto"/>
          <w:szCs w:val="28"/>
          <w:u w:val="single"/>
        </w:rPr>
        <w:t>责令停止使用</w:t>
      </w:r>
      <w:r>
        <w:rPr>
          <w:rFonts w:hint="eastAsia" w:ascii="方正仿宋_GBK" w:hAnsi="Arial Unicode MS" w:eastAsia="方正仿宋_GBK" w:cs="Arial Unicode MS"/>
          <w:color w:val="auto"/>
          <w:szCs w:val="28"/>
        </w:rPr>
        <w:t>，</w:t>
      </w:r>
      <w:r>
        <w:rPr>
          <w:rFonts w:hint="eastAsia" w:ascii="方正仿宋_GBK" w:hAnsi="Arial Unicode MS" w:eastAsia="方正仿宋_GBK" w:cs="Arial Unicode MS"/>
          <w:color w:val="auto"/>
          <w:szCs w:val="28"/>
          <w:u w:val="single"/>
        </w:rPr>
        <w:t>可以并处罚款</w:t>
      </w:r>
      <w:r>
        <w:rPr>
          <w:rFonts w:hint="eastAsia" w:ascii="方正仿宋_GBK" w:hAnsi="Arial Unicode MS" w:eastAsia="方正仿宋_GBK" w:cs="Arial Unicode MS"/>
          <w:color w:val="auto"/>
          <w:szCs w:val="28"/>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w:t>
      </w:r>
      <w:r>
        <w:rPr>
          <w:rFonts w:hint="eastAsia" w:ascii="方正仿宋_GBK" w:hAnsi="Arial Unicode MS" w:eastAsia="方正仿宋_GBK" w:cs="Arial Unicode MS"/>
          <w:color w:val="auto"/>
          <w:szCs w:val="28"/>
        </w:rPr>
        <w:t>2</w:t>
      </w:r>
      <w:r>
        <w:rPr>
          <w:rFonts w:hint="eastAsia" w:ascii="方正仿宋_GBK" w:hAnsi="Arial Unicode MS" w:eastAsia="方正仿宋_GBK" w:cs="Arial Unicode MS"/>
          <w:color w:val="auto"/>
          <w:szCs w:val="28"/>
          <w:lang w:val="en-US" w:eastAsia="zh-CN"/>
        </w:rPr>
        <w:t>2</w:t>
      </w:r>
      <w:r>
        <w:rPr>
          <w:rFonts w:hint="eastAsia" w:ascii="方正仿宋_GBK" w:hAnsi="Arial Unicode MS" w:eastAsia="方正仿宋_GBK" w:cs="Arial Unicode MS"/>
          <w:color w:val="auto"/>
          <w:szCs w:val="28"/>
        </w:rPr>
        <w:t>、企业、事业单位建立本单位各项最高计量标准，须向与其</w:t>
      </w:r>
      <w:r>
        <w:rPr>
          <w:rFonts w:hint="eastAsia" w:ascii="方正仿宋_GBK" w:hAnsi="Arial Unicode MS" w:eastAsia="方正仿宋_GBK" w:cs="Arial Unicode MS"/>
          <w:color w:val="auto"/>
          <w:szCs w:val="28"/>
          <w:u w:val="single"/>
        </w:rPr>
        <w:t>主管部门同级的人民政府计量行政部门</w:t>
      </w:r>
      <w:r>
        <w:rPr>
          <w:rFonts w:hint="eastAsia" w:ascii="方正仿宋_GBK" w:hAnsi="Arial Unicode MS" w:eastAsia="方正仿宋_GBK" w:cs="Arial Unicode MS"/>
          <w:color w:val="auto"/>
          <w:szCs w:val="28"/>
        </w:rPr>
        <w:t>申请考核。</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123、</w:t>
      </w:r>
      <w:r>
        <w:rPr>
          <w:rFonts w:hint="eastAsia" w:ascii="方正仿宋_GBK" w:hAnsi="Arial Unicode MS" w:eastAsia="方正仿宋_GBK" w:cs="Arial Unicode MS"/>
          <w:color w:val="auto"/>
          <w:szCs w:val="28"/>
        </w:rPr>
        <w:t xml:space="preserve">经营者明知商品有缺陷仍向消费者销售造成他人健康损失的，除赔偿法律规定的损失外，受害人可要求其赔偿所受损失( </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eastAsia="zh-CN"/>
        </w:rPr>
        <w:t>二</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rPr>
        <w:t>)倍以下的惩罚性赔偿。</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124、根据《市场监管投诉举报处理暂行规定》，具有处理权限的市场监督管理部门，应当自收到投诉之日起（</w:t>
      </w:r>
      <w:r>
        <w:rPr>
          <w:rFonts w:hint="eastAsia" w:ascii="方正仿宋_GBK" w:hAnsi="Arial Unicode MS" w:eastAsia="方正仿宋_GBK" w:cs="Arial Unicode MS"/>
          <w:color w:val="auto"/>
          <w:szCs w:val="28"/>
          <w:u w:val="single"/>
          <w:lang w:val="en-US" w:eastAsia="zh-CN"/>
        </w:rPr>
        <w:t>七</w:t>
      </w:r>
      <w:r>
        <w:rPr>
          <w:rFonts w:hint="eastAsia" w:ascii="方正仿宋_GBK" w:hAnsi="Arial Unicode MS" w:eastAsia="方正仿宋_GBK" w:cs="Arial Unicode MS"/>
          <w:color w:val="auto"/>
          <w:szCs w:val="28"/>
          <w:lang w:val="en-US" w:eastAsia="zh-CN"/>
        </w:rPr>
        <w:t>）个工作日内作出受理或者不予受理的决定，并告知投诉人。</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125、根据《市场监管投诉举报处理暂行规定》，市场监督管理部门在调解中发现涉嫌违反市场监督管理法律、法规、规章线索的，应当自发现之日起（</w:t>
      </w:r>
      <w:r>
        <w:rPr>
          <w:rFonts w:hint="eastAsia" w:ascii="方正仿宋_GBK" w:hAnsi="Arial Unicode MS" w:eastAsia="方正仿宋_GBK" w:cs="Arial Unicode MS"/>
          <w:color w:val="auto"/>
          <w:szCs w:val="28"/>
          <w:u w:val="single"/>
          <w:lang w:val="en-US" w:eastAsia="zh-CN"/>
        </w:rPr>
        <w:t>十五</w:t>
      </w:r>
      <w:r>
        <w:rPr>
          <w:rFonts w:hint="eastAsia" w:ascii="方正仿宋_GBK" w:hAnsi="Arial Unicode MS" w:eastAsia="方正仿宋_GBK" w:cs="Arial Unicode MS"/>
          <w:color w:val="auto"/>
          <w:szCs w:val="28"/>
          <w:lang w:val="en-US" w:eastAsia="zh-CN"/>
        </w:rPr>
        <w:t>）个工作日内予以核查，并按照市场监督管理行政处罚有关规定予以处理。</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126、根据《市场监管投诉举报处理暂行规定》，举报由（</w:t>
      </w:r>
      <w:r>
        <w:rPr>
          <w:rFonts w:hint="eastAsia" w:ascii="方正仿宋_GBK" w:hAnsi="Arial Unicode MS" w:eastAsia="方正仿宋_GBK" w:cs="Arial Unicode MS"/>
          <w:color w:val="auto"/>
          <w:szCs w:val="28"/>
          <w:u w:val="single"/>
          <w:lang w:val="en-US" w:eastAsia="zh-CN"/>
        </w:rPr>
        <w:t>被举报行为发生地</w:t>
      </w:r>
      <w:r>
        <w:rPr>
          <w:rFonts w:hint="eastAsia" w:ascii="方正仿宋_GBK" w:hAnsi="Arial Unicode MS" w:eastAsia="方正仿宋_GBK" w:cs="Arial Unicode MS"/>
          <w:color w:val="auto"/>
          <w:szCs w:val="28"/>
          <w:lang w:val="en-US" w:eastAsia="zh-CN"/>
        </w:rPr>
        <w:t>）的县级以上市场监督管理部门处理。法律、行政法规另有规定的，依照其规定。</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127、家用汽车产品的三包有效期不得低于（</w:t>
      </w:r>
      <w:r>
        <w:rPr>
          <w:rFonts w:hint="eastAsia" w:ascii="方正仿宋_GBK" w:hAnsi="Arial Unicode MS" w:eastAsia="方正仿宋_GBK" w:cs="Arial Unicode MS"/>
          <w:color w:val="auto"/>
          <w:szCs w:val="28"/>
          <w:u w:val="single"/>
          <w:lang w:val="en-US" w:eastAsia="zh-CN"/>
        </w:rPr>
        <w:t>2</w:t>
      </w:r>
      <w:r>
        <w:rPr>
          <w:rFonts w:hint="eastAsia" w:ascii="方正仿宋_GBK" w:hAnsi="Arial Unicode MS" w:eastAsia="方正仿宋_GBK" w:cs="Arial Unicode MS"/>
          <w:color w:val="auto"/>
          <w:szCs w:val="28"/>
          <w:lang w:val="en-US" w:eastAsia="zh-CN"/>
        </w:rPr>
        <w:t>）年或者行驶里程（50000）公里，以先到为准；包修期不得低于（</w:t>
      </w:r>
      <w:r>
        <w:rPr>
          <w:rFonts w:hint="eastAsia" w:ascii="方正仿宋_GBK" w:hAnsi="Arial Unicode MS" w:eastAsia="方正仿宋_GBK" w:cs="Arial Unicode MS"/>
          <w:color w:val="auto"/>
          <w:szCs w:val="28"/>
          <w:u w:val="single"/>
          <w:lang w:val="en-US" w:eastAsia="zh-CN"/>
        </w:rPr>
        <w:t>3</w:t>
      </w:r>
      <w:r>
        <w:rPr>
          <w:rFonts w:hint="eastAsia" w:ascii="方正仿宋_GBK" w:hAnsi="Arial Unicode MS" w:eastAsia="方正仿宋_GBK" w:cs="Arial Unicode MS"/>
          <w:color w:val="auto"/>
          <w:szCs w:val="28"/>
          <w:lang w:val="en-US" w:eastAsia="zh-CN"/>
        </w:rPr>
        <w:t>）年或者行驶里程（60000）公里，以先到为准。</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128、三包有效期和包修期自（</w:t>
      </w:r>
      <w:r>
        <w:rPr>
          <w:rFonts w:hint="eastAsia" w:ascii="方正仿宋_GBK" w:hAnsi="Arial Unicode MS" w:eastAsia="方正仿宋_GBK" w:cs="Arial Unicode MS"/>
          <w:color w:val="auto"/>
          <w:szCs w:val="28"/>
          <w:u w:val="single"/>
          <w:lang w:val="en-US" w:eastAsia="zh-CN"/>
        </w:rPr>
        <w:t>销售者开售购车发票</w:t>
      </w:r>
      <w:r>
        <w:rPr>
          <w:rFonts w:hint="eastAsia" w:ascii="方正仿宋_GBK" w:hAnsi="Arial Unicode MS" w:eastAsia="方正仿宋_GBK" w:cs="Arial Unicode MS"/>
          <w:color w:val="auto"/>
          <w:szCs w:val="28"/>
          <w:lang w:val="en-US" w:eastAsia="zh-CN"/>
        </w:rPr>
        <w:t>）之日起计算。</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129、计算家用汽车产品使用补偿费用中的使用补偿系数n，不得高于（</w:t>
      </w:r>
      <w:r>
        <w:rPr>
          <w:rFonts w:hint="eastAsia" w:ascii="方正仿宋_GBK" w:hAnsi="Arial Unicode MS" w:eastAsia="方正仿宋_GBK" w:cs="Arial Unicode MS"/>
          <w:color w:val="auto"/>
          <w:szCs w:val="28"/>
          <w:u w:val="single"/>
          <w:lang w:val="en-US" w:eastAsia="zh-CN"/>
        </w:rPr>
        <w:t>0.5%</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130、家用汽车产品在三包有效期内因质量问题累计修理时间超过（</w:t>
      </w:r>
      <w:r>
        <w:rPr>
          <w:rFonts w:hint="eastAsia" w:ascii="方正仿宋_GBK" w:hAnsi="Arial Unicode MS" w:eastAsia="方正仿宋_GBK" w:cs="Arial Unicode MS"/>
          <w:color w:val="auto"/>
          <w:szCs w:val="28"/>
          <w:u w:val="single"/>
          <w:lang w:val="en-US" w:eastAsia="zh-CN"/>
        </w:rPr>
        <w:t>30</w:t>
      </w:r>
      <w:r>
        <w:rPr>
          <w:rFonts w:hint="eastAsia" w:ascii="方正仿宋_GBK" w:hAnsi="Arial Unicode MS" w:eastAsia="方正仿宋_GBK" w:cs="Arial Unicode MS"/>
          <w:color w:val="auto"/>
          <w:szCs w:val="28"/>
          <w:lang w:val="en-US" w:eastAsia="zh-CN"/>
        </w:rPr>
        <w:t>）日，或者因同一质量问题累计修理超过（</w:t>
      </w:r>
      <w:r>
        <w:rPr>
          <w:rFonts w:hint="eastAsia" w:ascii="方正仿宋_GBK" w:hAnsi="Arial Unicode MS" w:eastAsia="方正仿宋_GBK" w:cs="Arial Unicode MS"/>
          <w:color w:val="auto"/>
          <w:szCs w:val="28"/>
          <w:u w:val="single"/>
          <w:lang w:val="en-US" w:eastAsia="zh-CN"/>
        </w:rPr>
        <w:t>4</w:t>
      </w:r>
      <w:r>
        <w:rPr>
          <w:rFonts w:hint="eastAsia" w:ascii="方正仿宋_GBK" w:hAnsi="Arial Unicode MS" w:eastAsia="方正仿宋_GBK" w:cs="Arial Unicode MS"/>
          <w:color w:val="auto"/>
          <w:szCs w:val="28"/>
          <w:lang w:val="en-US" w:eastAsia="zh-CN"/>
        </w:rPr>
        <w:t>）次的，可以要求更换家用汽车产品或者退货。</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131、除法律另有规定外，投诉人知道或者应当知道自己的权益受到被投诉人侵害之日起超过(</w:t>
      </w:r>
      <w:r>
        <w:rPr>
          <w:rFonts w:hint="eastAsia" w:ascii="方正仿宋_GBK" w:hAnsi="Arial Unicode MS" w:eastAsia="方正仿宋_GBK" w:cs="Arial Unicode MS"/>
          <w:color w:val="auto"/>
          <w:szCs w:val="28"/>
          <w:u w:val="single"/>
          <w:lang w:val="en-US" w:eastAsia="zh-CN"/>
        </w:rPr>
        <w:t>三年</w:t>
      </w:r>
      <w:r>
        <w:rPr>
          <w:rFonts w:hint="eastAsia" w:ascii="方正仿宋_GBK" w:hAnsi="Arial Unicode MS" w:eastAsia="方正仿宋_GBK" w:cs="Arial Unicode MS"/>
          <w:color w:val="auto"/>
          <w:szCs w:val="28"/>
          <w:lang w:val="en-US" w:eastAsia="zh-CN"/>
        </w:rPr>
        <w:t>)的,市场监督管理部门不予受理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132、自投诉受理之日起（</w:t>
      </w:r>
      <w:r>
        <w:rPr>
          <w:rFonts w:hint="eastAsia" w:ascii="方正仿宋_GBK" w:hAnsi="Arial Unicode MS" w:eastAsia="方正仿宋_GBK" w:cs="Arial Unicode MS"/>
          <w:color w:val="auto"/>
          <w:szCs w:val="28"/>
          <w:u w:val="single"/>
          <w:lang w:val="en-US" w:eastAsia="zh-CN"/>
        </w:rPr>
        <w:t>四十五</w:t>
      </w:r>
      <w:r>
        <w:rPr>
          <w:rFonts w:hint="eastAsia" w:ascii="方正仿宋_GBK" w:hAnsi="Arial Unicode MS" w:eastAsia="方正仿宋_GBK" w:cs="Arial Unicode MS"/>
          <w:color w:val="auto"/>
          <w:szCs w:val="28"/>
          <w:lang w:val="en-US" w:eastAsia="zh-CN"/>
        </w:rPr>
        <w:t>）个工作日内投诉人和被投诉人未能达成调解协议的，终止调解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133、</w:t>
      </w:r>
      <w:r>
        <w:rPr>
          <w:rFonts w:hint="eastAsia" w:ascii="方正仿宋_GBK" w:hAnsi="Arial Unicode MS" w:eastAsia="方正仿宋_GBK" w:cs="Arial Unicode MS"/>
          <w:color w:val="auto"/>
          <w:szCs w:val="28"/>
        </w:rPr>
        <w:t>《反垄断法》所称</w:t>
      </w:r>
      <w:r>
        <w:rPr>
          <w:rFonts w:hint="eastAsia" w:ascii="方正仿宋_GBK" w:hAnsi="Arial Unicode MS" w:eastAsia="方正仿宋_GBK" w:cs="Arial Unicode MS"/>
          <w:color w:val="auto"/>
          <w:szCs w:val="28"/>
          <w:u w:val="single"/>
        </w:rPr>
        <w:t>垄断协议</w:t>
      </w:r>
      <w:r>
        <w:rPr>
          <w:rFonts w:hint="eastAsia" w:ascii="方正仿宋_GBK" w:hAnsi="Arial Unicode MS" w:eastAsia="方正仿宋_GBK" w:cs="Arial Unicode MS"/>
          <w:color w:val="auto"/>
          <w:szCs w:val="28"/>
        </w:rPr>
        <w:t>，是指排除、限制竞争的协议、决定或者其他协同行为。 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134、</w:t>
      </w:r>
      <w:r>
        <w:rPr>
          <w:rFonts w:hint="eastAsia" w:ascii="方正仿宋_GBK" w:hAnsi="Arial Unicode MS" w:eastAsia="方正仿宋_GBK" w:cs="Arial Unicode MS"/>
          <w:color w:val="auto"/>
          <w:szCs w:val="28"/>
          <w:u w:val="single"/>
        </w:rPr>
        <w:t>市场支配地位</w:t>
      </w:r>
      <w:r>
        <w:rPr>
          <w:rFonts w:hint="eastAsia" w:ascii="方正仿宋_GBK" w:hAnsi="Arial Unicode MS" w:eastAsia="方正仿宋_GBK" w:cs="Arial Unicode MS"/>
          <w:color w:val="auto"/>
          <w:szCs w:val="28"/>
        </w:rPr>
        <w:t>，是指经营者在相关市场内具有能够控制商品价格、数量或者其他交易条件，或者能够阻碍、影响其他经营者进入相关市场能力的市场地位。</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135、</w:t>
      </w:r>
      <w:r>
        <w:rPr>
          <w:rFonts w:hint="eastAsia" w:ascii="方正仿宋_GBK" w:hAnsi="Arial Unicode MS" w:eastAsia="方正仿宋_GBK" w:cs="Arial Unicode MS"/>
          <w:color w:val="auto"/>
          <w:szCs w:val="28"/>
        </w:rPr>
        <w:t>行政机关和法律、法规授权的具有管理公共事务职能的组织不得滥用行政权力，限定或者变相限定单位或者</w:t>
      </w:r>
      <w:r>
        <w:rPr>
          <w:rFonts w:hint="eastAsia" w:ascii="方正仿宋_GBK" w:hAnsi="Arial Unicode MS" w:eastAsia="方正仿宋_GBK" w:cs="Arial Unicode MS"/>
          <w:color w:val="auto"/>
          <w:szCs w:val="28"/>
          <w:u w:val="single"/>
        </w:rPr>
        <w:t>个人经营、购买、使用</w:t>
      </w:r>
      <w:r>
        <w:rPr>
          <w:rFonts w:hint="eastAsia" w:ascii="方正仿宋_GBK" w:hAnsi="Arial Unicode MS" w:eastAsia="方正仿宋_GBK" w:cs="Arial Unicode MS"/>
          <w:color w:val="auto"/>
          <w:szCs w:val="28"/>
        </w:rPr>
        <w:t>其指定的经营者提供的商品。</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136、</w:t>
      </w:r>
      <w:r>
        <w:rPr>
          <w:rFonts w:hint="eastAsia" w:ascii="方正仿宋_GBK" w:hAnsi="Arial Unicode MS" w:eastAsia="方正仿宋_GBK" w:cs="Arial Unicode MS"/>
          <w:color w:val="auto"/>
          <w:szCs w:val="28"/>
        </w:rPr>
        <w:t>《反</w:t>
      </w:r>
      <w:r>
        <w:rPr>
          <w:rFonts w:hint="eastAsia" w:ascii="方正仿宋_GBK" w:hAnsi="Arial Unicode MS" w:eastAsia="方正仿宋_GBK" w:cs="Arial Unicode MS"/>
          <w:color w:val="auto"/>
          <w:szCs w:val="28"/>
          <w:lang w:eastAsia="zh-CN"/>
        </w:rPr>
        <w:t>不正当竞争</w:t>
      </w:r>
      <w:r>
        <w:rPr>
          <w:rFonts w:hint="eastAsia" w:ascii="方正仿宋_GBK" w:hAnsi="Arial Unicode MS" w:eastAsia="方正仿宋_GBK" w:cs="Arial Unicode MS"/>
          <w:color w:val="auto"/>
          <w:szCs w:val="28"/>
        </w:rPr>
        <w:t>法》</w:t>
      </w:r>
      <w:r>
        <w:rPr>
          <w:rFonts w:hint="eastAsia" w:ascii="方正仿宋_GBK" w:hAnsi="Arial Unicode MS" w:eastAsia="方正仿宋_GBK" w:cs="Arial Unicode MS"/>
          <w:color w:val="auto"/>
          <w:szCs w:val="28"/>
          <w:lang w:eastAsia="zh-CN"/>
        </w:rPr>
        <w:t>规定，</w:t>
      </w:r>
      <w:r>
        <w:rPr>
          <w:rFonts w:hint="eastAsia" w:ascii="方正仿宋_GBK" w:hAnsi="Arial Unicode MS" w:eastAsia="方正仿宋_GBK" w:cs="Arial Unicode MS"/>
          <w:color w:val="auto"/>
          <w:szCs w:val="28"/>
        </w:rPr>
        <w:t>经营者在生产经营活动中，</w:t>
      </w:r>
      <w:r>
        <w:rPr>
          <w:rFonts w:hint="eastAsia" w:ascii="方正仿宋_GBK" w:hAnsi="Arial Unicode MS" w:eastAsia="方正仿宋_GBK" w:cs="Arial Unicode MS"/>
          <w:color w:val="auto"/>
          <w:szCs w:val="28"/>
          <w:u w:val="single"/>
        </w:rPr>
        <w:t>应当遵循自愿、平等、公平、诚信</w:t>
      </w:r>
      <w:r>
        <w:rPr>
          <w:rFonts w:hint="eastAsia" w:ascii="方正仿宋_GBK" w:hAnsi="Arial Unicode MS" w:eastAsia="方正仿宋_GBK" w:cs="Arial Unicode MS"/>
          <w:color w:val="auto"/>
          <w:szCs w:val="28"/>
        </w:rPr>
        <w:t>的原则，遵守法律和商业道德。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137、《反不正当竞争法》规定，</w:t>
      </w:r>
      <w:r>
        <w:rPr>
          <w:rFonts w:hint="eastAsia" w:ascii="方正仿宋_GBK" w:hAnsi="Arial Unicode MS" w:eastAsia="方正仿宋_GBK" w:cs="Arial Unicode MS"/>
          <w:color w:val="auto"/>
          <w:szCs w:val="28"/>
        </w:rPr>
        <w:t>经营者不得实施混淆行为，引人误认为是他人商品或者</w:t>
      </w:r>
      <w:r>
        <w:rPr>
          <w:rFonts w:hint="eastAsia" w:ascii="方正仿宋_GBK" w:hAnsi="Arial Unicode MS" w:eastAsia="方正仿宋_GBK" w:cs="Arial Unicode MS"/>
          <w:color w:val="auto"/>
          <w:szCs w:val="28"/>
          <w:u w:val="single"/>
        </w:rPr>
        <w:t>与他人存在特定联系</w:t>
      </w:r>
      <w:r>
        <w:rPr>
          <w:rFonts w:hint="eastAsia" w:ascii="方正仿宋_GBK" w:hAnsi="Arial Unicode MS" w:eastAsia="方正仿宋_GBK" w:cs="Arial Unicode MS"/>
          <w:color w:val="auto"/>
          <w:szCs w:val="28"/>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138、《反不正当竞争法》规定，</w:t>
      </w:r>
      <w:r>
        <w:rPr>
          <w:rFonts w:hint="eastAsia" w:ascii="方正仿宋_GBK" w:hAnsi="Arial Unicode MS" w:eastAsia="方正仿宋_GBK" w:cs="Arial Unicode MS"/>
          <w:color w:val="auto"/>
          <w:szCs w:val="28"/>
          <w:u w:val="single"/>
          <w:lang w:val="en-US" w:eastAsia="zh-CN"/>
        </w:rPr>
        <w:t>经营者在交易活动中</w:t>
      </w:r>
      <w:r>
        <w:rPr>
          <w:rFonts w:hint="eastAsia" w:ascii="方正仿宋_GBK" w:hAnsi="Arial Unicode MS" w:eastAsia="方正仿宋_GBK" w:cs="Arial Unicode MS"/>
          <w:color w:val="auto"/>
          <w:szCs w:val="28"/>
          <w:lang w:val="en-US" w:eastAsia="zh-CN"/>
        </w:rPr>
        <w:t>，可以以明示方式向交易相对方支付折扣，或者向中间人支付佣金。</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139、《反不正当竞争法》规定，经营者不得</w:t>
      </w:r>
      <w:r>
        <w:rPr>
          <w:rFonts w:hint="eastAsia" w:ascii="方正仿宋_GBK" w:hAnsi="Arial Unicode MS" w:eastAsia="方正仿宋_GBK" w:cs="Arial Unicode MS"/>
          <w:color w:val="auto"/>
          <w:szCs w:val="28"/>
          <w:u w:val="single"/>
          <w:lang w:val="en-US" w:eastAsia="zh-CN"/>
        </w:rPr>
        <w:t>编造、传播虚假信息</w:t>
      </w:r>
      <w:r>
        <w:rPr>
          <w:rFonts w:hint="eastAsia" w:ascii="方正仿宋_GBK" w:hAnsi="Arial Unicode MS" w:eastAsia="方正仿宋_GBK" w:cs="Arial Unicode MS"/>
          <w:color w:val="auto"/>
          <w:szCs w:val="28"/>
          <w:lang w:val="en-US" w:eastAsia="zh-CN"/>
        </w:rPr>
        <w:t>或者误导性信息，损害竞争对手的商业信誉、商品声誉。</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140、《反不正当竞争法》规定，</w:t>
      </w:r>
      <w:r>
        <w:rPr>
          <w:rFonts w:hint="eastAsia" w:ascii="方正仿宋_GBK" w:hAnsi="Arial Unicode MS" w:eastAsia="方正仿宋_GBK" w:cs="Arial Unicode MS"/>
          <w:color w:val="auto"/>
          <w:szCs w:val="28"/>
        </w:rPr>
        <w:t>经营者进行抽奖式的有奖销售，最高奖的金额</w:t>
      </w:r>
      <w:r>
        <w:rPr>
          <w:rFonts w:hint="eastAsia" w:ascii="方正仿宋_GBK" w:hAnsi="Arial Unicode MS" w:eastAsia="方正仿宋_GBK" w:cs="Arial Unicode MS"/>
          <w:color w:val="auto"/>
          <w:szCs w:val="28"/>
          <w:lang w:eastAsia="zh-CN"/>
        </w:rPr>
        <w:t>不得</w:t>
      </w:r>
      <w:r>
        <w:rPr>
          <w:rFonts w:hint="eastAsia" w:ascii="方正仿宋_GBK" w:hAnsi="Arial Unicode MS" w:eastAsia="方正仿宋_GBK" w:cs="Arial Unicode MS"/>
          <w:color w:val="auto"/>
          <w:szCs w:val="28"/>
        </w:rPr>
        <w:t>超过</w:t>
      </w:r>
      <w:r>
        <w:rPr>
          <w:rFonts w:hint="eastAsia" w:ascii="方正仿宋_GBK" w:hAnsi="Arial Unicode MS" w:eastAsia="方正仿宋_GBK" w:cs="Arial Unicode MS"/>
          <w:color w:val="auto"/>
          <w:szCs w:val="28"/>
          <w:u w:val="single"/>
        </w:rPr>
        <w:t>五万元</w:t>
      </w:r>
      <w:r>
        <w:rPr>
          <w:rFonts w:hint="eastAsia" w:ascii="方正仿宋_GBK" w:hAnsi="Arial Unicode MS" w:eastAsia="方正仿宋_GBK" w:cs="Arial Unicode MS"/>
          <w:color w:val="auto"/>
          <w:szCs w:val="28"/>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rPr>
      </w:pPr>
      <w:r>
        <w:rPr>
          <w:rFonts w:hint="eastAsia" w:ascii="方正仿宋_GBK" w:hAnsi="Arial Unicode MS" w:eastAsia="方正仿宋_GBK" w:cs="Arial Unicode MS"/>
          <w:color w:val="auto"/>
          <w:szCs w:val="28"/>
          <w:lang w:val="en-US" w:eastAsia="zh-CN"/>
        </w:rPr>
        <w:t>141、</w:t>
      </w:r>
      <w:r>
        <w:rPr>
          <w:rFonts w:hint="eastAsia" w:ascii="方正仿宋_GBK" w:hAnsi="Arial Unicode MS" w:eastAsia="方正仿宋_GBK" w:cs="Arial Unicode MS"/>
          <w:color w:val="auto"/>
          <w:szCs w:val="28"/>
        </w:rPr>
        <w:t>为传销行为提供经营场所、培训场所、货源、保管、仓储等条件，责令停止违法行为、没收违法所得，处</w:t>
      </w:r>
      <w:r>
        <w:rPr>
          <w:rFonts w:hint="eastAsia" w:ascii="方正仿宋_GBK" w:hAnsi="Arial Unicode MS" w:eastAsia="方正仿宋_GBK" w:cs="Arial Unicode MS"/>
          <w:color w:val="auto"/>
          <w:szCs w:val="28"/>
          <w:u w:val="thick"/>
        </w:rPr>
        <w:t>五万元以上五十万元</w:t>
      </w:r>
      <w:r>
        <w:rPr>
          <w:rFonts w:hint="eastAsia" w:ascii="方正仿宋_GBK" w:hAnsi="Arial Unicode MS" w:eastAsia="方正仿宋_GBK" w:cs="Arial Unicode MS"/>
          <w:color w:val="auto"/>
          <w:szCs w:val="28"/>
        </w:rPr>
        <w:t>以下的罚款。</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142、</w:t>
      </w:r>
      <w:r>
        <w:rPr>
          <w:rFonts w:hint="eastAsia" w:ascii="方正仿宋_GBK" w:hAnsi="Arial Unicode MS" w:eastAsia="方正仿宋_GBK" w:cs="Arial Unicode MS"/>
          <w:color w:val="auto"/>
          <w:szCs w:val="28"/>
        </w:rPr>
        <w:t>直销企业及其直销员从事直销活动，不得有欺骗、误导等宣传和推销行为。</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lang w:val="en-US" w:eastAsia="zh-CN"/>
        </w:rPr>
        <w:t>实用新型</w:t>
      </w:r>
      <w:r>
        <w:rPr>
          <w:rFonts w:hint="eastAsia" w:ascii="方正仿宋_GBK" w:hAnsi="Arial Unicode MS" w:eastAsia="方正仿宋_GBK" w:cs="Arial Unicode MS"/>
          <w:color w:val="auto"/>
          <w:szCs w:val="28"/>
          <w:lang w:val="en-US" w:eastAsia="zh-CN"/>
        </w:rPr>
        <w:t>是指对产品的形状、构造或者其结合所提出的适于实用的新的技术方案。</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143、专利申请权和</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lang w:val="en-US" w:eastAsia="zh-CN"/>
        </w:rPr>
        <w:t>专利权</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可以转让。</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144、授予专利权的发明和实用新型，应当具备</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u w:val="single"/>
          <w:lang w:val="en-US" w:eastAsia="zh-CN"/>
        </w:rPr>
        <w:t>新颖性</w:t>
      </w:r>
      <w:r>
        <w:rPr>
          <w:rFonts w:hint="eastAsia" w:ascii="方正仿宋_GBK" w:hAnsi="Arial Unicode MS" w:eastAsia="方正仿宋_GBK" w:cs="Arial Unicode MS"/>
          <w:color w:val="auto"/>
          <w:szCs w:val="28"/>
          <w:lang w:val="en-US" w:eastAsia="zh-CN"/>
        </w:rPr>
        <w:t>、创造性和实用性。</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145、申请人可以在</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u w:val="single"/>
          <w:lang w:val="en-US" w:eastAsia="zh-CN"/>
        </w:rPr>
        <w:t>被授予专利权</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 xml:space="preserve">之前随时撤回其专利申请。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146、在国家出现紧急状态或者非常情况时，或者为了公共利益的目的，国务院专利行政部门可以给予实施发明专利或者实用新型专利的</w:t>
      </w:r>
      <w:r>
        <w:rPr>
          <w:rFonts w:hint="eastAsia" w:ascii="方正仿宋_GBK" w:hAnsi="Arial Unicode MS" w:eastAsia="方正仿宋_GBK" w:cs="Arial Unicode MS"/>
          <w:color w:val="auto"/>
          <w:szCs w:val="28"/>
          <w:u w:val="single"/>
          <w:lang w:val="en-US" w:eastAsia="zh-CN"/>
        </w:rPr>
        <w:t>强制许可</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lang w:val="en-US" w:eastAsia="zh-CN"/>
        </w:rPr>
        <w:t xml:space="preserve">。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147、非职务发明创造，申请专利的权利属于</w:t>
      </w:r>
      <w:r>
        <w:rPr>
          <w:rFonts w:hint="eastAsia" w:ascii="方正仿宋_GBK" w:hAnsi="Arial Unicode MS" w:eastAsia="方正仿宋_GBK" w:cs="Arial Unicode MS"/>
          <w:color w:val="auto"/>
          <w:szCs w:val="28"/>
          <w:u w:val="single"/>
          <w:lang w:val="en-US" w:eastAsia="zh-CN"/>
        </w:rPr>
        <w:t>发明人</w:t>
      </w:r>
      <w:r>
        <w:rPr>
          <w:rFonts w:hint="eastAsia" w:ascii="方正仿宋_GBK" w:hAnsi="Arial Unicode MS" w:eastAsia="方正仿宋_GBK" w:cs="Arial Unicode MS"/>
          <w:color w:val="auto"/>
          <w:szCs w:val="28"/>
          <w:u w:val="single"/>
        </w:rPr>
        <w:t xml:space="preserve">  </w:t>
      </w:r>
      <w:r>
        <w:rPr>
          <w:rFonts w:hint="eastAsia" w:ascii="方正仿宋_GBK" w:hAnsi="Arial Unicode MS" w:eastAsia="方正仿宋_GBK" w:cs="Arial Unicode MS"/>
          <w:color w:val="auto"/>
          <w:szCs w:val="28"/>
          <w:lang w:val="en-US" w:eastAsia="zh-CN"/>
        </w:rPr>
        <w:t>或设计人。</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148、当事人就实施开放许可发生纠纷的，由当事人协商解决；不愿协商或者协商不成的，可以请求国务院专利行政部门进行调解，也可以向</w:t>
      </w:r>
      <w:r>
        <w:rPr>
          <w:rFonts w:hint="eastAsia" w:ascii="方正仿宋_GBK" w:hAnsi="Arial Unicode MS" w:eastAsia="方正仿宋_GBK" w:cs="Arial Unicode MS"/>
          <w:color w:val="auto"/>
          <w:szCs w:val="28"/>
          <w:u w:val="thick"/>
        </w:rPr>
        <w:t xml:space="preserve">   </w:t>
      </w:r>
      <w:r>
        <w:rPr>
          <w:rFonts w:hint="eastAsia" w:ascii="方正仿宋_GBK" w:hAnsi="Arial Unicode MS" w:eastAsia="方正仿宋_GBK" w:cs="Arial Unicode MS"/>
          <w:color w:val="auto"/>
          <w:szCs w:val="28"/>
          <w:u w:val="thick"/>
          <w:lang w:val="en-US" w:eastAsia="zh-CN"/>
        </w:rPr>
        <w:t>人民法院</w:t>
      </w:r>
      <w:r>
        <w:rPr>
          <w:rFonts w:hint="eastAsia" w:ascii="方正仿宋_GBK" w:hAnsi="Arial Unicode MS" w:eastAsia="方正仿宋_GBK" w:cs="Arial Unicode MS"/>
          <w:color w:val="auto"/>
          <w:szCs w:val="28"/>
          <w:u w:val="thick"/>
        </w:rPr>
        <w:t xml:space="preserve">   </w:t>
      </w:r>
      <w:r>
        <w:rPr>
          <w:rFonts w:hint="eastAsia" w:ascii="方正仿宋_GBK" w:hAnsi="Arial Unicode MS" w:eastAsia="方正仿宋_GBK" w:cs="Arial Unicode MS"/>
          <w:color w:val="auto"/>
          <w:szCs w:val="28"/>
          <w:lang w:val="en-US" w:eastAsia="zh-CN"/>
        </w:rPr>
        <w:t>起诉。</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149、发明或者实用新型专利权的保护范围以</w:t>
      </w:r>
      <w:r>
        <w:rPr>
          <w:rFonts w:hint="eastAsia" w:ascii="方正仿宋_GBK" w:hAnsi="Arial Unicode MS" w:eastAsia="方正仿宋_GBK" w:cs="Arial Unicode MS"/>
          <w:color w:val="auto"/>
          <w:szCs w:val="28"/>
          <w:u w:val="single"/>
          <w:lang w:val="en-US" w:eastAsia="zh-CN"/>
        </w:rPr>
        <w:t>其权利要求的内容</w:t>
      </w:r>
      <w:r>
        <w:rPr>
          <w:rFonts w:hint="eastAsia" w:ascii="方正仿宋_GBK" w:hAnsi="Arial Unicode MS" w:eastAsia="方正仿宋_GBK" w:cs="Arial Unicode MS"/>
          <w:color w:val="auto"/>
          <w:szCs w:val="28"/>
          <w:lang w:val="en-US" w:eastAsia="zh-CN"/>
        </w:rPr>
        <w:t>为准，说明书及附图可以用于解释权利要求的内容。</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150、发明专利申请自申请日起三年内，国务院专利行政部门可以根据申请人随时提出的请求，对其申请进行</w:t>
      </w:r>
      <w:r>
        <w:rPr>
          <w:rFonts w:hint="eastAsia" w:ascii="方正仿宋_GBK" w:hAnsi="Arial Unicode MS" w:eastAsia="方正仿宋_GBK" w:cs="Arial Unicode MS"/>
          <w:color w:val="auto"/>
          <w:szCs w:val="28"/>
          <w:u w:val="single"/>
          <w:lang w:val="en-US" w:eastAsia="zh-CN"/>
        </w:rPr>
        <w:t>实质审查</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；申请人无正当理由逾期不请求实质审查的，该申请即被视为撤回。</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151、侵犯专利权的诉讼时效为</w:t>
      </w:r>
      <w:r>
        <w:rPr>
          <w:rFonts w:hint="eastAsia" w:ascii="方正仿宋_GBK" w:hAnsi="Arial Unicode MS" w:eastAsia="方正仿宋_GBK" w:cs="Arial Unicode MS"/>
          <w:color w:val="auto"/>
          <w:szCs w:val="28"/>
          <w:u w:val="single"/>
          <w:lang w:val="en-US" w:eastAsia="zh-CN"/>
        </w:rPr>
        <w:t>三年</w:t>
      </w:r>
      <w:r>
        <w:rPr>
          <w:rFonts w:hint="eastAsia" w:ascii="方正仿宋_GBK" w:hAnsi="Arial Unicode MS" w:eastAsia="方正仿宋_GBK" w:cs="Arial Unicode MS"/>
          <w:color w:val="auto"/>
          <w:szCs w:val="28"/>
        </w:rPr>
        <w:t xml:space="preserve"> </w:t>
      </w:r>
      <w:r>
        <w:rPr>
          <w:rFonts w:hint="eastAsia" w:ascii="方正仿宋_GBK" w:hAnsi="Arial Unicode MS" w:eastAsia="方正仿宋_GBK" w:cs="Arial Unicode MS"/>
          <w:color w:val="auto"/>
          <w:szCs w:val="28"/>
          <w:lang w:val="en-US" w:eastAsia="zh-CN"/>
        </w:rPr>
        <w:t xml:space="preserve">,自专利权人或者利害关系人知道或者应当知道侵权行为以及侵权人之日起计算。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152、中国单位或者个人向外国人、外国企业或者外国其他组织转让专利申请权或</w:t>
      </w:r>
      <w:r>
        <w:rPr>
          <w:rFonts w:hint="eastAsia" w:ascii="方正仿宋_GBK" w:hAnsi="Arial Unicode MS" w:eastAsia="方正仿宋_GBK" w:cs="Arial Unicode MS"/>
          <w:color w:val="auto"/>
          <w:szCs w:val="28"/>
          <w:u w:val="single"/>
          <w:lang w:val="en-US" w:eastAsia="zh-CN"/>
        </w:rPr>
        <w:t>专利权</w:t>
      </w:r>
      <w:r>
        <w:rPr>
          <w:rFonts w:hint="eastAsia" w:ascii="方正仿宋_GBK" w:hAnsi="Arial Unicode MS" w:eastAsia="方正仿宋_GBK" w:cs="Arial Unicode MS"/>
          <w:color w:val="auto"/>
          <w:szCs w:val="28"/>
          <w:lang w:val="en-US" w:eastAsia="zh-CN"/>
        </w:rPr>
        <w:t>的，应当依照有关法律、行政法规的规定办理手续。</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答案: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153、申请注册的商标，应当有</w:t>
      </w:r>
      <w:r>
        <w:rPr>
          <w:rFonts w:hint="eastAsia" w:ascii="方正仿宋_GBK" w:hAnsi="Arial Unicode MS" w:eastAsia="方正仿宋_GBK" w:cs="Arial Unicode MS"/>
          <w:color w:val="auto"/>
          <w:szCs w:val="28"/>
          <w:u w:val="thick"/>
          <w:lang w:val="en-US" w:eastAsia="zh-CN"/>
        </w:rPr>
        <w:t>显著特征</w:t>
      </w:r>
      <w:r>
        <w:rPr>
          <w:rFonts w:hint="eastAsia" w:ascii="方正仿宋_GBK" w:hAnsi="Arial Unicode MS" w:eastAsia="方正仿宋_GBK" w:cs="Arial Unicode MS"/>
          <w:color w:val="auto"/>
          <w:szCs w:val="28"/>
          <w:lang w:val="en-US" w:eastAsia="zh-CN"/>
        </w:rPr>
        <w:t xml:space="preserve">，便于识别，并不得与他人在先取得的合法权利相冲突。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154、在某商标侵权案件中，注册商标专用权人请求赔偿的，被控侵权人以</w:t>
      </w:r>
      <w:r>
        <w:rPr>
          <w:rFonts w:hint="eastAsia" w:ascii="方正仿宋_GBK" w:hAnsi="Arial Unicode MS" w:eastAsia="方正仿宋_GBK" w:cs="Arial Unicode MS"/>
          <w:color w:val="auto"/>
          <w:szCs w:val="28"/>
          <w:u w:val="thick"/>
          <w:lang w:val="en-US" w:eastAsia="zh-CN"/>
        </w:rPr>
        <w:t>注册商标专用权人未使用注册商标</w:t>
      </w:r>
      <w:r>
        <w:rPr>
          <w:rFonts w:hint="eastAsia" w:ascii="方正仿宋_GBK" w:hAnsi="Arial Unicode MS" w:eastAsia="方正仿宋_GBK" w:cs="Arial Unicode MS"/>
          <w:color w:val="auto"/>
          <w:szCs w:val="28"/>
          <w:lang w:val="en-US" w:eastAsia="zh-CN"/>
        </w:rPr>
        <w:t xml:space="preserve">理由提出抗辩可能会免于承担赔偿责任。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155、甲公司于2002年5月8日提交了一份商标注册申请，该商标于2003年2月8日获准注册，目前该商标仍为有效商标。如果甲公司需要继续使用该商标，最迟应于</w:t>
      </w:r>
      <w:r>
        <w:rPr>
          <w:rFonts w:hint="eastAsia" w:ascii="方正仿宋_GBK" w:hAnsi="Arial Unicode MS" w:eastAsia="方正仿宋_GBK" w:cs="Arial Unicode MS"/>
          <w:color w:val="auto"/>
          <w:szCs w:val="28"/>
          <w:u w:val="thick"/>
          <w:lang w:val="en-US" w:eastAsia="zh-CN"/>
        </w:rPr>
        <w:t>2023年8月7日</w:t>
      </w:r>
      <w:r>
        <w:rPr>
          <w:rFonts w:hint="eastAsia" w:ascii="方正仿宋_GBK" w:hAnsi="Arial Unicode MS" w:eastAsia="方正仿宋_GBK" w:cs="Arial Unicode MS"/>
          <w:color w:val="auto"/>
          <w:szCs w:val="28"/>
          <w:lang w:val="en-US" w:eastAsia="zh-CN"/>
        </w:rPr>
        <w:t>提交注册商标续展申请。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156、注册商标的有效期为</w:t>
      </w:r>
      <w:r>
        <w:rPr>
          <w:rFonts w:hint="eastAsia" w:ascii="方正仿宋_GBK" w:hAnsi="Arial Unicode MS" w:eastAsia="方正仿宋_GBK" w:cs="Arial Unicode MS"/>
          <w:color w:val="auto"/>
          <w:szCs w:val="28"/>
          <w:u w:val="thick"/>
          <w:lang w:val="en-US" w:eastAsia="zh-CN"/>
        </w:rPr>
        <w:t>十年</w:t>
      </w:r>
      <w:r>
        <w:rPr>
          <w:rFonts w:hint="eastAsia" w:ascii="方正仿宋_GBK" w:hAnsi="Arial Unicode MS" w:eastAsia="方正仿宋_GBK" w:cs="Arial Unicode MS"/>
          <w:color w:val="auto"/>
          <w:szCs w:val="28"/>
          <w:lang w:val="en-US" w:eastAsia="zh-CN"/>
        </w:rPr>
        <w:t>，自核准注册之日起计算。</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157、经商标局核准注册的商标为注册商标，包括商品商标、服务商标和__</w:t>
      </w:r>
      <w:r>
        <w:rPr>
          <w:rFonts w:hint="eastAsia" w:ascii="方正仿宋_GBK" w:hAnsi="Arial Unicode MS" w:eastAsia="方正仿宋_GBK" w:cs="Arial Unicode MS"/>
          <w:color w:val="auto"/>
          <w:szCs w:val="28"/>
          <w:u w:val="thick"/>
          <w:lang w:val="en-US" w:eastAsia="zh-CN"/>
        </w:rPr>
        <w:t>集体商标</w:t>
      </w:r>
      <w:r>
        <w:rPr>
          <w:rFonts w:hint="eastAsia" w:ascii="方正仿宋_GBK" w:hAnsi="Arial Unicode MS" w:eastAsia="方正仿宋_GBK" w:cs="Arial Unicode MS"/>
          <w:color w:val="auto"/>
          <w:szCs w:val="28"/>
          <w:lang w:val="en-US" w:eastAsia="zh-CN"/>
        </w:rPr>
        <w:t>_、证明商标；商标注册人享有商标专用权，受法律保护。</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158、商标在中国政府主办的或者承认的国际展览会展出的商品上首次使用的，自该商品展出之日起</w:t>
      </w:r>
      <w:r>
        <w:rPr>
          <w:rFonts w:hint="eastAsia" w:ascii="方正仿宋_GBK" w:hAnsi="Arial Unicode MS" w:eastAsia="方正仿宋_GBK" w:cs="Arial Unicode MS"/>
          <w:color w:val="auto"/>
          <w:szCs w:val="28"/>
          <w:u w:val="thick"/>
          <w:lang w:val="en-US" w:eastAsia="zh-CN"/>
        </w:rPr>
        <w:t>_6_</w:t>
      </w:r>
      <w:r>
        <w:rPr>
          <w:rFonts w:hint="eastAsia" w:ascii="方正仿宋_GBK" w:hAnsi="Arial Unicode MS" w:eastAsia="方正仿宋_GBK" w:cs="Arial Unicode MS"/>
          <w:color w:val="auto"/>
          <w:szCs w:val="28"/>
          <w:lang w:val="en-US" w:eastAsia="zh-CN"/>
        </w:rPr>
        <w:t>个月内，该商标的注册申请人可以享有优先权。</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159、关于商标法所称商品商标的使用是指用于商品、商品包装或者容器以及商品交易文书上，或者将商标用于广告宣传、展览以及其他商业活动中，用于</w:t>
      </w:r>
      <w:r>
        <w:rPr>
          <w:rFonts w:hint="eastAsia" w:ascii="方正仿宋_GBK" w:hAnsi="Arial Unicode MS" w:eastAsia="方正仿宋_GBK" w:cs="Arial Unicode MS"/>
          <w:color w:val="auto"/>
          <w:szCs w:val="28"/>
          <w:u w:val="thick"/>
          <w:lang w:val="en-US" w:eastAsia="zh-CN"/>
        </w:rPr>
        <w:t>识别商品来源</w:t>
      </w:r>
      <w:r>
        <w:rPr>
          <w:rFonts w:hint="eastAsia" w:ascii="方正仿宋_GBK" w:hAnsi="Arial Unicode MS" w:eastAsia="方正仿宋_GBK" w:cs="Arial Unicode MS"/>
          <w:color w:val="auto"/>
          <w:szCs w:val="28"/>
          <w:lang w:val="en-US" w:eastAsia="zh-CN"/>
        </w:rPr>
        <w:t xml:space="preserve"> 的行为</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160、两个或者两个以上的商标注册申请人，在同一种商品或者类似商品上，以相同或者近似的商标申请注册的，初步审定并公告申请在先的商标;同一天申请的，初步审定并公告</w:t>
      </w:r>
      <w:r>
        <w:rPr>
          <w:rFonts w:hint="eastAsia" w:ascii="方正仿宋_GBK" w:hAnsi="Arial Unicode MS" w:eastAsia="方正仿宋_GBK" w:cs="Arial Unicode MS"/>
          <w:color w:val="auto"/>
          <w:szCs w:val="28"/>
          <w:u w:val="thick"/>
          <w:lang w:val="en-US" w:eastAsia="zh-CN"/>
        </w:rPr>
        <w:t>使用在先</w:t>
      </w:r>
      <w:r>
        <w:rPr>
          <w:rFonts w:hint="eastAsia" w:ascii="方正仿宋_GBK" w:hAnsi="Arial Unicode MS" w:eastAsia="方正仿宋_GBK" w:cs="Arial Unicode MS"/>
          <w:color w:val="auto"/>
          <w:szCs w:val="28"/>
          <w:lang w:val="en-US" w:eastAsia="zh-CN"/>
        </w:rPr>
        <w:t>的商标，驳回其他人的申请，不予公告。</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161、根据商标法及相关规定，生产、经营者不得将“</w:t>
      </w:r>
      <w:r>
        <w:rPr>
          <w:rFonts w:hint="eastAsia" w:ascii="方正仿宋_GBK" w:hAnsi="Arial Unicode MS" w:eastAsia="方正仿宋_GBK" w:cs="Arial Unicode MS"/>
          <w:color w:val="auto"/>
          <w:szCs w:val="28"/>
          <w:u w:val="thick"/>
          <w:lang w:val="en-US" w:eastAsia="zh-CN"/>
        </w:rPr>
        <w:t>驰名商标</w:t>
      </w:r>
      <w:r>
        <w:rPr>
          <w:rFonts w:hint="eastAsia" w:ascii="方正仿宋_GBK" w:hAnsi="Arial Unicode MS" w:eastAsia="方正仿宋_GBK" w:cs="Arial Unicode MS"/>
          <w:color w:val="auto"/>
          <w:szCs w:val="28"/>
          <w:lang w:val="en-US" w:eastAsia="zh-CN"/>
        </w:rPr>
        <w:t xml:space="preserve"> ”字样用于商品、商品包装或者容器上，或者用于广告宣传、展览以及其他商业活动中。</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162、餐饮服务提供者对食品的理化指标检验结论有异议的，可以自收到检验结论之日起</w:t>
      </w:r>
      <w:r>
        <w:rPr>
          <w:rFonts w:hint="eastAsia" w:ascii="方正仿宋_GBK" w:hAnsi="Arial Unicode MS" w:eastAsia="方正仿宋_GBK" w:cs="Arial Unicode MS"/>
          <w:color w:val="auto"/>
          <w:szCs w:val="28"/>
          <w:u w:val="thick"/>
          <w:lang w:val="en-US" w:eastAsia="zh-CN"/>
        </w:rPr>
        <w:t>7</w:t>
      </w:r>
      <w:r>
        <w:rPr>
          <w:rFonts w:hint="eastAsia" w:ascii="方正仿宋_GBK" w:hAnsi="Arial Unicode MS" w:eastAsia="方正仿宋_GBK" w:cs="Arial Unicode MS"/>
          <w:color w:val="auto"/>
          <w:szCs w:val="28"/>
          <w:lang w:val="en-US" w:eastAsia="zh-CN"/>
        </w:rPr>
        <w:t>个工作日内提出复检申请。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163、餐饮服务提供者在食品安全管理中必须贯彻执行的技术法规是</w:t>
      </w:r>
      <w:r>
        <w:rPr>
          <w:rFonts w:hint="eastAsia" w:ascii="方正仿宋_GBK" w:hAnsi="Arial Unicode MS" w:eastAsia="方正仿宋_GBK" w:cs="Arial Unicode MS"/>
          <w:color w:val="auto"/>
          <w:szCs w:val="28"/>
          <w:u w:val="thick"/>
          <w:lang w:val="en-US" w:eastAsia="zh-CN"/>
        </w:rPr>
        <w:t>《餐饮服务食品安全操作规范》</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164、</w:t>
      </w:r>
      <w:r>
        <w:rPr>
          <w:rFonts w:hint="default" w:ascii="方正仿宋_GBK" w:hAnsi="Arial Unicode MS" w:eastAsia="方正仿宋_GBK" w:cs="Arial Unicode MS"/>
          <w:color w:val="auto"/>
          <w:szCs w:val="28"/>
          <w:lang w:val="en-US" w:eastAsia="zh-CN"/>
        </w:rPr>
        <w:t>被吊销许可证的餐饮服务提供者，其法定代表人、直接负责的主管人员和其他直接责任人员自处罚决定作出之日起（</w:t>
      </w:r>
      <w:r>
        <w:rPr>
          <w:rFonts w:hint="eastAsia" w:ascii="方正仿宋_GBK" w:hAnsi="Arial Unicode MS" w:eastAsia="方正仿宋_GBK" w:cs="Arial Unicode MS"/>
          <w:color w:val="auto"/>
          <w:szCs w:val="28"/>
          <w:u w:val="thick"/>
          <w:lang w:val="en-US" w:eastAsia="zh-CN"/>
        </w:rPr>
        <w:t>5</w:t>
      </w:r>
      <w:r>
        <w:rPr>
          <w:rFonts w:hint="default" w:ascii="方正仿宋_GBK" w:hAnsi="Arial Unicode MS" w:eastAsia="方正仿宋_GBK" w:cs="Arial Unicode MS"/>
          <w:color w:val="auto"/>
          <w:szCs w:val="28"/>
          <w:lang w:val="en-US" w:eastAsia="zh-CN"/>
        </w:rPr>
        <w:t>）年内不得申请食品生产经营许可、从事食品生产经营管理工作和担任食品生产经营企业食品安全管理人员</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165、接触直接入口食品的从业人员应当每（</w:t>
      </w:r>
      <w:r>
        <w:rPr>
          <w:rFonts w:hint="eastAsia" w:ascii="方正仿宋_GBK" w:hAnsi="Arial Unicode MS" w:eastAsia="方正仿宋_GBK" w:cs="Arial Unicode MS"/>
          <w:color w:val="auto"/>
          <w:szCs w:val="28"/>
          <w:u w:val="thick"/>
          <w:lang w:val="en-US" w:eastAsia="zh-CN"/>
        </w:rPr>
        <w:t>1</w:t>
      </w:r>
      <w:r>
        <w:rPr>
          <w:rFonts w:hint="eastAsia" w:ascii="方正仿宋_GBK" w:hAnsi="Arial Unicode MS" w:eastAsia="方正仿宋_GBK" w:cs="Arial Unicode MS"/>
          <w:color w:val="auto"/>
          <w:szCs w:val="28"/>
          <w:lang w:val="en-US" w:eastAsia="zh-CN"/>
        </w:rPr>
        <w:t>）年进行一次健康检查。</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166、违反《食品安全法》规定，构成犯罪的（</w:t>
      </w:r>
      <w:r>
        <w:rPr>
          <w:rFonts w:hint="eastAsia" w:ascii="方正仿宋_GBK" w:hAnsi="Arial Unicode MS" w:eastAsia="方正仿宋_GBK" w:cs="Arial Unicode MS"/>
          <w:color w:val="auto"/>
          <w:szCs w:val="28"/>
          <w:u w:val="thick"/>
          <w:lang w:val="en-US" w:eastAsia="zh-CN"/>
        </w:rPr>
        <w:t>涉嫌食品安全犯罪的</w:t>
      </w:r>
      <w:r>
        <w:rPr>
          <w:rFonts w:hint="eastAsia" w:ascii="方正仿宋_GBK" w:hAnsi="Arial Unicode MS" w:eastAsia="方正仿宋_GBK" w:cs="Arial Unicode MS"/>
          <w:color w:val="auto"/>
          <w:szCs w:val="28"/>
          <w:lang w:val="en-US" w:eastAsia="zh-CN"/>
        </w:rPr>
        <w:t>），应当依法追究其（</w:t>
      </w:r>
      <w:r>
        <w:rPr>
          <w:rFonts w:hint="eastAsia" w:ascii="方正仿宋_GBK" w:hAnsi="Arial Unicode MS" w:eastAsia="方正仿宋_GBK" w:cs="Arial Unicode MS"/>
          <w:color w:val="auto"/>
          <w:szCs w:val="28"/>
          <w:u w:val="thick"/>
          <w:lang w:val="en-US" w:eastAsia="zh-CN"/>
        </w:rPr>
        <w:t>刑事</w:t>
      </w:r>
      <w:r>
        <w:rPr>
          <w:rFonts w:hint="eastAsia" w:ascii="方正仿宋_GBK" w:hAnsi="Arial Unicode MS" w:eastAsia="方正仿宋_GBK" w:cs="Arial Unicode MS"/>
          <w:color w:val="auto"/>
          <w:szCs w:val="28"/>
          <w:lang w:val="en-US" w:eastAsia="zh-CN"/>
        </w:rPr>
        <w:t>）责任。</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167、食品安全管理人员每年应接受不少于</w:t>
      </w:r>
      <w:r>
        <w:rPr>
          <w:rFonts w:hint="eastAsia" w:ascii="方正仿宋_GBK" w:hAnsi="Arial Unicode MS" w:eastAsia="方正仿宋_GBK" w:cs="Arial Unicode MS"/>
          <w:color w:val="auto"/>
          <w:szCs w:val="28"/>
          <w:u w:val="thick"/>
          <w:lang w:val="en-US" w:eastAsia="zh-CN"/>
        </w:rPr>
        <w:t>40</w:t>
      </w:r>
      <w:r>
        <w:rPr>
          <w:rFonts w:hint="eastAsia" w:ascii="方正仿宋_GBK" w:hAnsi="Arial Unicode MS" w:eastAsia="方正仿宋_GBK" w:cs="Arial Unicode MS"/>
          <w:color w:val="auto"/>
          <w:szCs w:val="28"/>
          <w:lang w:val="en-US" w:eastAsia="zh-CN"/>
        </w:rPr>
        <w:t>小时的食品安全集中培训。</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168、全国食品安全的投诉举报电话是</w:t>
      </w:r>
      <w:r>
        <w:rPr>
          <w:rFonts w:hint="eastAsia" w:ascii="方正仿宋_GBK" w:hAnsi="Arial Unicode MS" w:eastAsia="方正仿宋_GBK" w:cs="Arial Unicode MS"/>
          <w:color w:val="auto"/>
          <w:szCs w:val="28"/>
          <w:u w:val="thick"/>
          <w:lang w:val="en-US" w:eastAsia="zh-CN"/>
        </w:rPr>
        <w:t>12315</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169、餐饮服务提供者需要延续食品经营许可有效期的，应当在该许可有效期届满</w:t>
      </w:r>
      <w:r>
        <w:rPr>
          <w:rFonts w:hint="eastAsia" w:ascii="方正仿宋_GBK" w:hAnsi="Arial Unicode MS" w:eastAsia="方正仿宋_GBK" w:cs="Arial Unicode MS"/>
          <w:color w:val="auto"/>
          <w:szCs w:val="28"/>
          <w:u w:val="thick"/>
          <w:lang w:val="en-US" w:eastAsia="zh-CN"/>
        </w:rPr>
        <w:t>30</w:t>
      </w:r>
      <w:r>
        <w:rPr>
          <w:rFonts w:hint="eastAsia" w:ascii="方正仿宋_GBK" w:hAnsi="Arial Unicode MS" w:eastAsia="方正仿宋_GBK" w:cs="Arial Unicode MS"/>
          <w:color w:val="auto"/>
          <w:szCs w:val="28"/>
          <w:lang w:val="en-US" w:eastAsia="zh-CN"/>
        </w:rPr>
        <w:t>个工作日前，向原发证部门提出申请。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170、许可申请人隐瞒真实情况或者提供虚假材料申请食品经营许可的，申请人在 </w:t>
      </w:r>
      <w:r>
        <w:rPr>
          <w:rFonts w:hint="eastAsia" w:ascii="方正仿宋_GBK" w:hAnsi="Arial Unicode MS" w:eastAsia="方正仿宋_GBK" w:cs="Arial Unicode MS"/>
          <w:color w:val="auto"/>
          <w:szCs w:val="28"/>
          <w:u w:val="thick"/>
          <w:lang w:val="en-US" w:eastAsia="zh-CN"/>
        </w:rPr>
        <w:t xml:space="preserve"> 1  </w:t>
      </w:r>
      <w:r>
        <w:rPr>
          <w:rFonts w:hint="eastAsia" w:ascii="方正仿宋_GBK" w:hAnsi="Arial Unicode MS" w:eastAsia="方正仿宋_GBK" w:cs="Arial Unicode MS"/>
          <w:color w:val="auto"/>
          <w:szCs w:val="28"/>
          <w:lang w:val="en-US" w:eastAsia="zh-CN"/>
        </w:rPr>
        <w:t>年内不得再次申请食品经营许可。</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171、申请食品经营许可，应当先行取得</w:t>
      </w:r>
      <w:r>
        <w:rPr>
          <w:rFonts w:hint="eastAsia" w:ascii="方正仿宋_GBK" w:hAnsi="Arial Unicode MS" w:eastAsia="方正仿宋_GBK" w:cs="Arial Unicode MS"/>
          <w:color w:val="auto"/>
          <w:szCs w:val="28"/>
          <w:u w:val="thick"/>
          <w:lang w:val="en-US" w:eastAsia="zh-CN"/>
        </w:rPr>
        <w:t>营业执照</w:t>
      </w:r>
      <w:r>
        <w:rPr>
          <w:rFonts w:hint="eastAsia" w:ascii="方正仿宋_GBK" w:hAnsi="Arial Unicode MS" w:eastAsia="方正仿宋_GBK" w:cs="Arial Unicode MS"/>
          <w:color w:val="auto"/>
          <w:szCs w:val="28"/>
          <w:lang w:val="en-US" w:eastAsia="zh-CN"/>
        </w:rPr>
        <w:t>等合法主体资格。</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 w:eastAsia="zh-CN"/>
        </w:rPr>
      </w:pPr>
      <w:r>
        <w:rPr>
          <w:rFonts w:hint="default" w:ascii="方正仿宋_GBK" w:hAnsi="Arial Unicode MS" w:eastAsia="方正仿宋_GBK" w:cs="Arial Unicode MS"/>
          <w:color w:val="auto"/>
          <w:szCs w:val="28"/>
          <w:lang w:val="en" w:eastAsia="zh-CN"/>
        </w:rPr>
        <w:t>1</w:t>
      </w:r>
      <w:r>
        <w:rPr>
          <w:rFonts w:hint="eastAsia" w:ascii="方正仿宋_GBK" w:hAnsi="Arial Unicode MS" w:eastAsia="方正仿宋_GBK" w:cs="Arial Unicode MS"/>
          <w:color w:val="auto"/>
          <w:szCs w:val="28"/>
          <w:lang w:val="en-US" w:eastAsia="zh-CN"/>
        </w:rPr>
        <w:t>72、</w:t>
      </w:r>
      <w:r>
        <w:rPr>
          <w:rFonts w:hint="default" w:ascii="方正仿宋_GBK" w:hAnsi="Arial Unicode MS" w:eastAsia="方正仿宋_GBK" w:cs="Arial Unicode MS"/>
          <w:color w:val="auto"/>
          <w:szCs w:val="28"/>
          <w:lang w:val="en" w:eastAsia="zh-CN"/>
        </w:rPr>
        <w:t>因食品安全犯罪被判处有期徒刑以上刑罚的人员</w:t>
      </w:r>
      <w:r>
        <w:rPr>
          <w:rFonts w:hint="eastAsia" w:ascii="方正仿宋_GBK" w:hAnsi="Arial Unicode MS" w:eastAsia="方正仿宋_GBK" w:cs="Arial Unicode MS"/>
          <w:color w:val="auto"/>
          <w:szCs w:val="28"/>
          <w:lang w:val="en" w:eastAsia="zh-CN"/>
        </w:rPr>
        <w:t>，</w:t>
      </w:r>
      <w:r>
        <w:rPr>
          <w:rFonts w:hint="eastAsia" w:ascii="方正仿宋_GBK" w:hAnsi="Arial Unicode MS" w:eastAsia="方正仿宋_GBK" w:cs="Arial Unicode MS"/>
          <w:color w:val="auto"/>
          <w:szCs w:val="28"/>
          <w:u w:val="thick"/>
          <w:lang w:val="en" w:eastAsia="zh-CN"/>
        </w:rPr>
        <w:t>终身</w:t>
      </w:r>
      <w:r>
        <w:rPr>
          <w:rFonts w:hint="default" w:ascii="方正仿宋_GBK" w:hAnsi="Arial Unicode MS" w:eastAsia="方正仿宋_GBK" w:cs="Arial Unicode MS"/>
          <w:color w:val="auto"/>
          <w:szCs w:val="28"/>
          <w:lang w:val="en" w:eastAsia="zh-CN"/>
        </w:rPr>
        <w:t>不得从事食品生产经营管理工作，也不得担任食品生产经营企业食品安全管理人员</w:t>
      </w:r>
      <w:r>
        <w:rPr>
          <w:rFonts w:hint="eastAsia" w:ascii="方正仿宋_GBK" w:hAnsi="Arial Unicode MS" w:eastAsia="方正仿宋_GBK" w:cs="Arial Unicode MS"/>
          <w:color w:val="auto"/>
          <w:szCs w:val="28"/>
          <w:lang w:val="en"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173、食品的进货查验记录和进货凭证保存期限不得少于产品保质期满后6个月，没有明确保质期的不少于</w:t>
      </w:r>
      <w:r>
        <w:rPr>
          <w:rFonts w:hint="eastAsia" w:ascii="方正仿宋_GBK" w:hAnsi="Arial Unicode MS" w:eastAsia="方正仿宋_GBK" w:cs="Arial Unicode MS"/>
          <w:color w:val="auto"/>
          <w:szCs w:val="28"/>
          <w:u w:val="thick"/>
          <w:lang w:val="en-US" w:eastAsia="zh-CN"/>
        </w:rPr>
        <w:t>24</w:t>
      </w:r>
      <w:r>
        <w:rPr>
          <w:rFonts w:hint="eastAsia" w:ascii="方正仿宋_GBK" w:hAnsi="Arial Unicode MS" w:eastAsia="方正仿宋_GBK" w:cs="Arial Unicode MS"/>
          <w:color w:val="auto"/>
          <w:szCs w:val="28"/>
          <w:lang w:val="en-US" w:eastAsia="zh-CN"/>
        </w:rPr>
        <w:t>个月。</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174、餐饮服务提供者财产不足以同时承担民事赔偿责任和缴纳罚款、罚金时，应当先承担</w:t>
      </w:r>
      <w:r>
        <w:rPr>
          <w:rFonts w:hint="eastAsia" w:ascii="方正仿宋_GBK" w:hAnsi="Arial Unicode MS" w:eastAsia="方正仿宋_GBK" w:cs="Arial Unicode MS"/>
          <w:color w:val="auto"/>
          <w:szCs w:val="28"/>
          <w:u w:val="thick"/>
          <w:lang w:val="en-US" w:eastAsia="zh-CN"/>
        </w:rPr>
        <w:t>民事赔偿</w:t>
      </w:r>
      <w:r>
        <w:rPr>
          <w:rFonts w:hint="eastAsia" w:ascii="方正仿宋_GBK" w:hAnsi="Arial Unicode MS" w:eastAsia="方正仿宋_GBK" w:cs="Arial Unicode MS"/>
          <w:color w:val="auto"/>
          <w:szCs w:val="28"/>
          <w:lang w:val="en-US" w:eastAsia="zh-CN"/>
        </w:rPr>
        <w:t>责任。</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175、餐饮服务提供者申办《食品经营许可证》时，食品经营许可实行</w:t>
      </w:r>
      <w:r>
        <w:rPr>
          <w:rFonts w:hint="eastAsia" w:ascii="方正仿宋_GBK" w:hAnsi="Arial Unicode MS" w:eastAsia="方正仿宋_GBK" w:cs="Arial Unicode MS"/>
          <w:color w:val="auto"/>
          <w:szCs w:val="28"/>
          <w:u w:val="thick"/>
          <w:lang w:val="en-US" w:eastAsia="zh-CN"/>
        </w:rPr>
        <w:t>一地一证</w:t>
      </w:r>
      <w:r>
        <w:rPr>
          <w:rFonts w:hint="eastAsia" w:ascii="方正仿宋_GBK" w:hAnsi="Arial Unicode MS" w:eastAsia="方正仿宋_GBK" w:cs="Arial Unicode MS"/>
          <w:color w:val="auto"/>
          <w:szCs w:val="28"/>
          <w:lang w:val="en-US" w:eastAsia="zh-CN"/>
        </w:rPr>
        <w:t>原则，每个经营场所均需要申办许可证。</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176、食品烧熟煮透的中心温度应不低于</w:t>
      </w:r>
      <w:r>
        <w:rPr>
          <w:rFonts w:hint="eastAsia" w:ascii="方正仿宋_GBK" w:hAnsi="Arial Unicode MS" w:eastAsia="方正仿宋_GBK" w:cs="Arial Unicode MS"/>
          <w:color w:val="auto"/>
          <w:szCs w:val="28"/>
          <w:u w:val="thick"/>
          <w:lang w:val="en-US" w:eastAsia="zh-CN"/>
        </w:rPr>
        <w:t>70</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177、使用化学消毒法消毒餐具时，配好的消毒液一般多长时间更换一次每</w:t>
      </w:r>
      <w:r>
        <w:rPr>
          <w:rFonts w:hint="eastAsia" w:ascii="方正仿宋_GBK" w:hAnsi="Arial Unicode MS" w:eastAsia="方正仿宋_GBK" w:cs="Arial Unicode MS"/>
          <w:color w:val="auto"/>
          <w:szCs w:val="28"/>
          <w:u w:val="thick"/>
          <w:lang w:val="en-US" w:eastAsia="zh-CN"/>
        </w:rPr>
        <w:t>4</w:t>
      </w:r>
      <w:r>
        <w:rPr>
          <w:rFonts w:hint="eastAsia" w:ascii="方正仿宋_GBK" w:hAnsi="Arial Unicode MS" w:eastAsia="方正仿宋_GBK" w:cs="Arial Unicode MS"/>
          <w:color w:val="auto"/>
          <w:szCs w:val="28"/>
          <w:lang w:val="en-US" w:eastAsia="zh-CN"/>
        </w:rPr>
        <w:t>小时。</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178、大型餐饮服务企业和餐饮连锁企业及设有食堂的大中专院校应当建立食品安全管理机构并配备</w:t>
      </w:r>
      <w:r>
        <w:rPr>
          <w:rFonts w:hint="eastAsia" w:ascii="方正仿宋_GBK" w:hAnsi="Arial Unicode MS" w:eastAsia="方正仿宋_GBK" w:cs="Arial Unicode MS"/>
          <w:color w:val="auto"/>
          <w:szCs w:val="28"/>
          <w:u w:val="thick"/>
          <w:lang w:val="en-US" w:eastAsia="zh-CN"/>
        </w:rPr>
        <w:t>专职管理</w:t>
      </w:r>
      <w:r>
        <w:rPr>
          <w:rFonts w:hint="eastAsia" w:ascii="方正仿宋_GBK" w:hAnsi="Arial Unicode MS" w:eastAsia="方正仿宋_GBK" w:cs="Arial Unicode MS"/>
          <w:color w:val="auto"/>
          <w:szCs w:val="28"/>
          <w:lang w:val="en-US" w:eastAsia="zh-CN"/>
        </w:rPr>
        <w:t>人员。</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179、餐饮服务提供者应当在经营场所的显著位置悬挂或者摆放</w:t>
      </w:r>
      <w:r>
        <w:rPr>
          <w:rFonts w:hint="eastAsia" w:ascii="方正仿宋_GBK" w:hAnsi="Arial Unicode MS" w:eastAsia="方正仿宋_GBK" w:cs="Arial Unicode MS"/>
          <w:color w:val="auto"/>
          <w:szCs w:val="28"/>
          <w:u w:val="thick"/>
          <w:lang w:val="en-US" w:eastAsia="zh-CN"/>
        </w:rPr>
        <w:t>食品经营许可证</w:t>
      </w:r>
      <w:r>
        <w:rPr>
          <w:rFonts w:hint="eastAsia" w:ascii="方正仿宋_GBK" w:hAnsi="Arial Unicode MS" w:eastAsia="方正仿宋_GBK" w:cs="Arial Unicode MS"/>
          <w:color w:val="auto"/>
          <w:szCs w:val="28"/>
          <w:lang w:val="en-US" w:eastAsia="zh-CN"/>
        </w:rPr>
        <w:t>正本。</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180、食品经营许可申请人应当对许可申请材料的</w:t>
      </w:r>
      <w:r>
        <w:rPr>
          <w:rFonts w:hint="eastAsia" w:ascii="方正仿宋_GBK" w:hAnsi="Arial Unicode MS" w:eastAsia="方正仿宋_GBK" w:cs="Arial Unicode MS"/>
          <w:color w:val="auto"/>
          <w:szCs w:val="28"/>
          <w:u w:val="thick"/>
          <w:lang w:val="en-US" w:eastAsia="zh-CN"/>
        </w:rPr>
        <w:t>真实性</w:t>
      </w:r>
      <w:r>
        <w:rPr>
          <w:rFonts w:hint="eastAsia" w:ascii="方正仿宋_GBK" w:hAnsi="Arial Unicode MS" w:eastAsia="方正仿宋_GBK" w:cs="Arial Unicode MS"/>
          <w:color w:val="auto"/>
          <w:szCs w:val="28"/>
          <w:lang w:val="en-US" w:eastAsia="zh-CN"/>
        </w:rPr>
        <w:t>负责。</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181、食品经营许可证的正本和</w:t>
      </w:r>
      <w:r>
        <w:rPr>
          <w:rFonts w:hint="eastAsia" w:ascii="方正仿宋_GBK" w:hAnsi="Arial Unicode MS" w:eastAsia="方正仿宋_GBK" w:cs="Arial Unicode MS"/>
          <w:color w:val="auto"/>
          <w:szCs w:val="28"/>
          <w:u w:val="thick"/>
          <w:lang w:val="en-US" w:eastAsia="zh-CN"/>
        </w:rPr>
        <w:t>副本</w:t>
      </w:r>
      <w:r>
        <w:rPr>
          <w:rFonts w:hint="eastAsia" w:ascii="方正仿宋_GBK" w:hAnsi="Arial Unicode MS" w:eastAsia="方正仿宋_GBK" w:cs="Arial Unicode MS"/>
          <w:color w:val="auto"/>
          <w:szCs w:val="28"/>
          <w:lang w:val="en-US" w:eastAsia="zh-CN"/>
        </w:rPr>
        <w:t>具有同等法律效力。</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182、产品质量应当</w:t>
      </w:r>
      <w:r>
        <w:rPr>
          <w:rFonts w:hint="eastAsia" w:ascii="方正仿宋_GBK" w:hAnsi="Arial Unicode MS" w:eastAsia="方正仿宋_GBK" w:cs="Arial Unicode MS"/>
          <w:color w:val="auto"/>
          <w:szCs w:val="28"/>
          <w:u w:val="thick"/>
          <w:lang w:val="en-US" w:eastAsia="zh-CN"/>
        </w:rPr>
        <w:t>检验合格</w:t>
      </w:r>
      <w:r>
        <w:rPr>
          <w:rFonts w:hint="eastAsia" w:ascii="方正仿宋_GBK" w:hAnsi="Arial Unicode MS" w:eastAsia="方正仿宋_GBK" w:cs="Arial Unicode MS"/>
          <w:color w:val="auto"/>
          <w:szCs w:val="28"/>
          <w:lang w:val="en-US" w:eastAsia="zh-CN"/>
        </w:rPr>
        <w:t>，不得以不合格产品冒充合格产品。</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183、对依法进行的产品质量监督检查，生产者、销售者</w:t>
      </w:r>
      <w:r>
        <w:rPr>
          <w:rFonts w:hint="eastAsia" w:ascii="方正仿宋_GBK" w:hAnsi="Arial Unicode MS" w:eastAsia="方正仿宋_GBK" w:cs="Arial Unicode MS"/>
          <w:color w:val="auto"/>
          <w:szCs w:val="28"/>
          <w:u w:val="thick"/>
          <w:lang w:val="en-US" w:eastAsia="zh-CN"/>
        </w:rPr>
        <w:t>不得拒绝</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184、市场监督管理部门或者其他国家机关以及产品质量检验机构不得以对产品进行</w:t>
      </w:r>
      <w:r>
        <w:rPr>
          <w:rFonts w:hint="eastAsia" w:ascii="方正仿宋_GBK" w:hAnsi="Arial Unicode MS" w:eastAsia="方正仿宋_GBK" w:cs="Arial Unicode MS"/>
          <w:color w:val="auto"/>
          <w:szCs w:val="28"/>
          <w:u w:val="thick"/>
          <w:lang w:val="en-US" w:eastAsia="zh-CN"/>
        </w:rPr>
        <w:t>监制、监销</w:t>
      </w:r>
      <w:r>
        <w:rPr>
          <w:rFonts w:hint="eastAsia" w:ascii="方正仿宋_GBK" w:hAnsi="Arial Unicode MS" w:eastAsia="方正仿宋_GBK" w:cs="Arial Unicode MS"/>
          <w:color w:val="auto"/>
          <w:szCs w:val="28"/>
          <w:lang w:val="en-US" w:eastAsia="zh-CN"/>
        </w:rPr>
        <w:t>等方式参与产品经营活动。</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185、国家对产品质量实行以</w:t>
      </w:r>
      <w:r>
        <w:rPr>
          <w:rFonts w:hint="eastAsia" w:ascii="方正仿宋_GBK" w:hAnsi="Arial Unicode MS" w:eastAsia="方正仿宋_GBK" w:cs="Arial Unicode MS"/>
          <w:color w:val="auto"/>
          <w:szCs w:val="28"/>
          <w:u w:val="thick"/>
          <w:lang w:val="en-US" w:eastAsia="zh-CN"/>
        </w:rPr>
        <w:t>抽查</w:t>
      </w:r>
      <w:r>
        <w:rPr>
          <w:rFonts w:hint="eastAsia" w:ascii="方正仿宋_GBK" w:hAnsi="Arial Unicode MS" w:eastAsia="方正仿宋_GBK" w:cs="Arial Unicode MS"/>
          <w:color w:val="auto"/>
          <w:szCs w:val="28"/>
          <w:lang w:val="en-US" w:eastAsia="zh-CN"/>
        </w:rPr>
        <w:t>为主要方式的监督检查制度。</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186、同一市场监督管理部门不得在</w:t>
      </w:r>
      <w:r>
        <w:rPr>
          <w:rFonts w:hint="eastAsia" w:ascii="方正仿宋_GBK" w:hAnsi="Arial Unicode MS" w:eastAsia="方正仿宋_GBK" w:cs="Arial Unicode MS"/>
          <w:color w:val="auto"/>
          <w:szCs w:val="28"/>
          <w:u w:val="thick"/>
          <w:lang w:val="en-US" w:eastAsia="zh-CN"/>
        </w:rPr>
        <w:t>六个月</w:t>
      </w:r>
      <w:r>
        <w:rPr>
          <w:rFonts w:hint="eastAsia" w:ascii="方正仿宋_GBK" w:hAnsi="Arial Unicode MS" w:eastAsia="方正仿宋_GBK" w:cs="Arial Unicode MS"/>
          <w:color w:val="auto"/>
          <w:szCs w:val="28"/>
          <w:lang w:val="en-US" w:eastAsia="zh-CN"/>
        </w:rPr>
        <w:t>内对同一生产者按照同一标准生产的同一商标、同一规格型号的产品进行两次以上监督抽查。</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187、产品质量监督抽查的样品应当在市场上或者企业成品仓库内的待销产品中</w:t>
      </w:r>
      <w:r>
        <w:rPr>
          <w:rFonts w:hint="eastAsia" w:ascii="方正仿宋_GBK" w:hAnsi="Arial Unicode MS" w:eastAsia="方正仿宋_GBK" w:cs="Arial Unicode MS"/>
          <w:color w:val="auto"/>
          <w:szCs w:val="28"/>
          <w:u w:val="thick"/>
          <w:lang w:val="en-US" w:eastAsia="zh-CN"/>
        </w:rPr>
        <w:t>随机</w:t>
      </w:r>
      <w:r>
        <w:rPr>
          <w:rFonts w:hint="eastAsia" w:ascii="方正仿宋_GBK" w:hAnsi="Arial Unicode MS" w:eastAsia="方正仿宋_GBK" w:cs="Arial Unicode MS"/>
          <w:color w:val="auto"/>
          <w:szCs w:val="28"/>
          <w:lang w:val="en-US" w:eastAsia="zh-CN"/>
        </w:rPr>
        <w:t>抽取。</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188、产品质量检验机构必须具备相应的</w:t>
      </w:r>
      <w:r>
        <w:rPr>
          <w:rFonts w:hint="eastAsia" w:ascii="方正仿宋_GBK" w:hAnsi="Arial Unicode MS" w:eastAsia="方正仿宋_GBK" w:cs="Arial Unicode MS"/>
          <w:color w:val="auto"/>
          <w:szCs w:val="28"/>
          <w:u w:val="thick"/>
          <w:lang w:val="en-US" w:eastAsia="zh-CN"/>
        </w:rPr>
        <w:t>检测条件和能力</w:t>
      </w:r>
      <w:r>
        <w:rPr>
          <w:rFonts w:hint="eastAsia" w:ascii="方正仿宋_GBK" w:hAnsi="Arial Unicode MS" w:eastAsia="方正仿宋_GBK" w:cs="Arial Unicode MS"/>
          <w:color w:val="auto"/>
          <w:szCs w:val="28"/>
          <w:lang w:val="en-US" w:eastAsia="zh-CN"/>
        </w:rPr>
        <w:t>，经省级以上人民政府市场监督管理部门或者其授权的部门考核合格后，方可承担产品质量检验工作。</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189、消费者有权就产品质量问题，向产品的</w:t>
      </w:r>
      <w:r>
        <w:rPr>
          <w:rFonts w:hint="eastAsia" w:ascii="方正仿宋_GBK" w:hAnsi="Arial Unicode MS" w:eastAsia="方正仿宋_GBK" w:cs="Arial Unicode MS"/>
          <w:color w:val="auto"/>
          <w:szCs w:val="28"/>
          <w:u w:val="thick"/>
          <w:lang w:val="en-US" w:eastAsia="zh-CN"/>
        </w:rPr>
        <w:t>生产者、销售者</w:t>
      </w:r>
      <w:r>
        <w:rPr>
          <w:rFonts w:hint="eastAsia" w:ascii="方正仿宋_GBK" w:hAnsi="Arial Unicode MS" w:eastAsia="方正仿宋_GBK" w:cs="Arial Unicode MS"/>
          <w:color w:val="auto"/>
          <w:szCs w:val="28"/>
          <w:lang w:val="en-US" w:eastAsia="zh-CN"/>
        </w:rPr>
        <w:t>查询。</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190、工业产品的销售者应当建立并执行</w:t>
      </w:r>
      <w:r>
        <w:rPr>
          <w:rFonts w:hint="eastAsia" w:ascii="方正仿宋_GBK" w:hAnsi="Arial Unicode MS" w:eastAsia="方正仿宋_GBK" w:cs="Arial Unicode MS"/>
          <w:color w:val="auto"/>
          <w:szCs w:val="28"/>
          <w:u w:val="thick"/>
          <w:lang w:val="en-US" w:eastAsia="zh-CN"/>
        </w:rPr>
        <w:t>进货检查验收</w:t>
      </w:r>
      <w:r>
        <w:rPr>
          <w:rFonts w:hint="eastAsia" w:ascii="方正仿宋_GBK" w:hAnsi="Arial Unicode MS" w:eastAsia="方正仿宋_GBK" w:cs="Arial Unicode MS"/>
          <w:color w:val="auto"/>
          <w:szCs w:val="28"/>
          <w:lang w:val="en-US" w:eastAsia="zh-CN"/>
        </w:rPr>
        <w:t>制度，验明产品合格证明和其他标识。</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191、国务院和省、自治区、直辖市人民政府的市场监督管理部门应当</w:t>
      </w:r>
      <w:r>
        <w:rPr>
          <w:rFonts w:hint="eastAsia" w:ascii="方正仿宋_GBK" w:hAnsi="Arial Unicode MS" w:eastAsia="方正仿宋_GBK" w:cs="Arial Unicode MS"/>
          <w:color w:val="auto"/>
          <w:szCs w:val="28"/>
          <w:u w:val="thick"/>
          <w:lang w:val="en-US" w:eastAsia="zh-CN"/>
        </w:rPr>
        <w:t>定期</w:t>
      </w:r>
      <w:r>
        <w:rPr>
          <w:rFonts w:hint="eastAsia" w:ascii="方正仿宋_GBK" w:hAnsi="Arial Unicode MS" w:eastAsia="方正仿宋_GBK" w:cs="Arial Unicode MS"/>
          <w:color w:val="auto"/>
          <w:szCs w:val="28"/>
          <w:lang w:val="en-US" w:eastAsia="zh-CN"/>
        </w:rPr>
        <w:t>发布其监督抽查的产品的质量状况公告。</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192、标准信息工作的基本内容包括标准文献管理工作、标准信息研究工作和</w:t>
      </w:r>
      <w:r>
        <w:rPr>
          <w:rFonts w:hint="eastAsia" w:ascii="方正仿宋_GBK" w:hAnsi="Arial Unicode MS" w:eastAsia="方正仿宋_GBK" w:cs="Arial Unicode MS"/>
          <w:color w:val="auto"/>
          <w:szCs w:val="28"/>
          <w:u w:val="thick"/>
          <w:lang w:val="en-US" w:eastAsia="zh-CN"/>
        </w:rPr>
        <w:t>标准信息服务工作</w:t>
      </w:r>
      <w:r>
        <w:rPr>
          <w:rFonts w:hint="eastAsia" w:ascii="方正仿宋_GBK" w:hAnsi="Arial Unicode MS" w:eastAsia="方正仿宋_GBK" w:cs="Arial Unicode MS"/>
          <w:color w:val="auto"/>
          <w:szCs w:val="28"/>
          <w:lang w:val="en-US" w:eastAsia="zh-CN"/>
        </w:rPr>
        <w:t xml:space="preserve">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193、过早或过迟的统一标准，都不利于技术的发展，因此标准的统一化应遵循</w:t>
      </w:r>
      <w:r>
        <w:rPr>
          <w:rFonts w:hint="eastAsia" w:ascii="方正仿宋_GBK" w:hAnsi="Arial Unicode MS" w:eastAsia="方正仿宋_GBK" w:cs="Arial Unicode MS"/>
          <w:color w:val="auto"/>
          <w:szCs w:val="28"/>
          <w:u w:val="thick"/>
          <w:lang w:val="en-US" w:eastAsia="zh-CN"/>
        </w:rPr>
        <w:t>适时原则</w:t>
      </w:r>
      <w:r>
        <w:rPr>
          <w:rFonts w:hint="eastAsia" w:ascii="方正仿宋_GBK" w:hAnsi="Arial Unicode MS" w:eastAsia="方正仿宋_GBK" w:cs="Arial Unicode MS"/>
          <w:color w:val="auto"/>
          <w:szCs w:val="28"/>
          <w:lang w:val="en-US" w:eastAsia="zh-CN"/>
        </w:rPr>
        <w:t xml:space="preserve">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194、 综合标准化的基础理论是系统学，系统学体现了综合标准化的</w:t>
      </w:r>
      <w:r>
        <w:rPr>
          <w:rFonts w:hint="eastAsia" w:ascii="方正仿宋_GBK" w:hAnsi="Arial Unicode MS" w:eastAsia="方正仿宋_GBK" w:cs="Arial Unicode MS"/>
          <w:color w:val="auto"/>
          <w:szCs w:val="28"/>
          <w:u w:val="thick"/>
          <w:lang w:val="en-US" w:eastAsia="zh-CN"/>
        </w:rPr>
        <w:t>整体性</w:t>
      </w:r>
      <w:r>
        <w:rPr>
          <w:rFonts w:hint="eastAsia" w:ascii="方正仿宋_GBK" w:hAnsi="Arial Unicode MS" w:eastAsia="方正仿宋_GBK" w:cs="Arial Unicode MS"/>
          <w:color w:val="auto"/>
          <w:szCs w:val="28"/>
          <w:lang w:val="en-US" w:eastAsia="zh-CN"/>
        </w:rPr>
        <w:t xml:space="preserve">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195、知识经济时代，标准与专利的结合不可避免，但原则上不应涉及专利的是强制性国家标准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196、 全国专业标准化技术委员会每届任期</w:t>
      </w:r>
      <w:r>
        <w:rPr>
          <w:rFonts w:hint="eastAsia" w:ascii="方正仿宋_GBK" w:hAnsi="Arial Unicode MS" w:eastAsia="方正仿宋_GBK" w:cs="Arial Unicode MS"/>
          <w:color w:val="auto"/>
          <w:szCs w:val="28"/>
          <w:u w:val="thick"/>
          <w:lang w:val="en-US" w:eastAsia="zh-CN"/>
        </w:rPr>
        <w:t>5</w:t>
      </w:r>
      <w:r>
        <w:rPr>
          <w:rFonts w:hint="eastAsia" w:ascii="方正仿宋_GBK" w:hAnsi="Arial Unicode MS" w:eastAsia="方正仿宋_GBK" w:cs="Arial Unicode MS"/>
          <w:color w:val="auto"/>
          <w:szCs w:val="28"/>
          <w:lang w:val="en-US" w:eastAsia="zh-CN"/>
        </w:rPr>
        <w:t xml:space="preserve">年。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bookmarkStart w:id="1" w:name="_Hlk98855494"/>
      <w:r>
        <w:rPr>
          <w:rFonts w:hint="eastAsia" w:ascii="方正仿宋_GBK" w:hAnsi="Arial Unicode MS" w:eastAsia="方正仿宋_GBK" w:cs="Arial Unicode MS"/>
          <w:color w:val="auto"/>
          <w:szCs w:val="28"/>
          <w:lang w:val="en-US" w:eastAsia="zh-CN"/>
        </w:rPr>
        <w:t>197、新《标准化法》规定</w:t>
      </w:r>
      <w:bookmarkEnd w:id="1"/>
      <w:r>
        <w:rPr>
          <w:rFonts w:hint="eastAsia" w:ascii="方正仿宋_GBK" w:hAnsi="Arial Unicode MS" w:eastAsia="方正仿宋_GBK" w:cs="Arial Unicode MS"/>
          <w:color w:val="auto"/>
          <w:szCs w:val="28"/>
          <w:lang w:val="en-US" w:eastAsia="zh-CN"/>
        </w:rPr>
        <w:t>，标准包括国家标准、行业标准、地方标准和</w:t>
      </w:r>
      <w:r>
        <w:rPr>
          <w:rFonts w:hint="eastAsia" w:ascii="方正仿宋_GBK" w:hAnsi="Arial Unicode MS" w:eastAsia="方正仿宋_GBK" w:cs="Arial Unicode MS"/>
          <w:color w:val="auto"/>
          <w:szCs w:val="28"/>
          <w:u w:val="thick"/>
          <w:lang w:val="en-US" w:eastAsia="zh-CN"/>
        </w:rPr>
        <w:t>团体标准、企业标准</w:t>
      </w:r>
      <w:r>
        <w:rPr>
          <w:rFonts w:hint="eastAsia" w:ascii="方正仿宋_GBK" w:hAnsi="Arial Unicode MS" w:eastAsia="方正仿宋_GBK" w:cs="Arial Unicode MS"/>
          <w:color w:val="auto"/>
          <w:szCs w:val="28"/>
          <w:lang w:val="en-US" w:eastAsia="zh-CN"/>
        </w:rPr>
        <w:t xml:space="preserve">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198、新《标准化法》自</w:t>
      </w:r>
      <w:r>
        <w:rPr>
          <w:rFonts w:hint="eastAsia" w:ascii="方正仿宋_GBK" w:hAnsi="Arial Unicode MS" w:eastAsia="方正仿宋_GBK" w:cs="Arial Unicode MS"/>
          <w:color w:val="auto"/>
          <w:szCs w:val="28"/>
          <w:u w:val="thick"/>
          <w:lang w:val="en-US" w:eastAsia="zh-CN"/>
        </w:rPr>
        <w:t>2018年1月1日</w:t>
      </w:r>
      <w:r>
        <w:rPr>
          <w:rFonts w:hint="eastAsia" w:ascii="方正仿宋_GBK" w:hAnsi="Arial Unicode MS" w:eastAsia="方正仿宋_GBK" w:cs="Arial Unicode MS"/>
          <w:color w:val="auto"/>
          <w:szCs w:val="28"/>
          <w:lang w:val="en-US" w:eastAsia="zh-CN"/>
        </w:rPr>
        <w:t>起施行。</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199、 新《标准化法》规定， 标准化工作的任务是制定标准、组织实施标准以</w:t>
      </w:r>
      <w:r>
        <w:rPr>
          <w:rFonts w:hint="eastAsia" w:ascii="方正仿宋_GBK" w:hAnsi="Arial Unicode MS" w:eastAsia="方正仿宋_GBK" w:cs="Arial Unicode MS"/>
          <w:color w:val="auto"/>
          <w:szCs w:val="28"/>
          <w:u w:val="thick"/>
          <w:lang w:val="en-US" w:eastAsia="zh-CN"/>
        </w:rPr>
        <w:t>对标准的制定</w:t>
      </w:r>
      <w:r>
        <w:rPr>
          <w:rFonts w:hint="eastAsia" w:ascii="方正仿宋_GBK" w:hAnsi="Arial Unicode MS" w:eastAsia="方正仿宋_GBK" w:cs="Arial Unicode MS"/>
          <w:color w:val="auto"/>
          <w:szCs w:val="28"/>
          <w:lang w:val="en-US" w:eastAsia="zh-CN"/>
        </w:rPr>
        <w:t>及</w:t>
      </w:r>
      <w:r>
        <w:rPr>
          <w:rFonts w:hint="eastAsia" w:ascii="方正仿宋_GBK" w:hAnsi="Arial Unicode MS" w:eastAsia="方正仿宋_GBK" w:cs="Arial Unicode MS"/>
          <w:color w:val="auto"/>
          <w:szCs w:val="28"/>
          <w:u w:val="thick"/>
          <w:lang w:val="en-US" w:eastAsia="zh-CN"/>
        </w:rPr>
        <w:t xml:space="preserve">实施进行监督 </w:t>
      </w:r>
      <w:r>
        <w:rPr>
          <w:rFonts w:hint="eastAsia" w:ascii="方正仿宋_GBK" w:hAnsi="Arial Unicode MS" w:eastAsia="方正仿宋_GBK" w:cs="Arial Unicode MS"/>
          <w:color w:val="auto"/>
          <w:szCs w:val="28"/>
          <w:lang w:val="en-US" w:eastAsia="zh-CN"/>
        </w:rPr>
        <w:t xml:space="preserve">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200、</w:t>
      </w:r>
      <w:r>
        <w:rPr>
          <w:rFonts w:hint="eastAsia" w:ascii="方正仿宋_GBK" w:hAnsi="Arial Unicode MS" w:eastAsia="方正仿宋_GBK" w:cs="Arial Unicode MS"/>
          <w:color w:val="auto"/>
          <w:szCs w:val="28"/>
          <w:u w:val="thick"/>
          <w:lang w:val="en-US" w:eastAsia="zh-CN"/>
        </w:rPr>
        <w:t>国务院标准化行政主管部门</w:t>
      </w:r>
      <w:r>
        <w:rPr>
          <w:rFonts w:hint="eastAsia" w:ascii="方正仿宋_GBK" w:hAnsi="Arial Unicode MS" w:eastAsia="方正仿宋_GBK" w:cs="Arial Unicode MS"/>
          <w:color w:val="auto"/>
          <w:szCs w:val="28"/>
          <w:lang w:val="en-US" w:eastAsia="zh-CN"/>
        </w:rPr>
        <w:t xml:space="preserve">  统一管理全国标准化工作。</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201、新《标准化法》规定，对保障人身健康和生命财产安全、国家安全、生态环境安全以及满足经济社会管理基本需要的技术要求，应当制定</w:t>
      </w:r>
      <w:r>
        <w:rPr>
          <w:rFonts w:hint="eastAsia" w:ascii="方正仿宋_GBK" w:hAnsi="Arial Unicode MS" w:eastAsia="方正仿宋_GBK" w:cs="Arial Unicode MS"/>
          <w:color w:val="auto"/>
          <w:szCs w:val="28"/>
          <w:u w:val="thick"/>
          <w:lang w:val="en-US" w:eastAsia="zh-CN"/>
        </w:rPr>
        <w:t>强制性国家标准</w:t>
      </w:r>
      <w:r>
        <w:rPr>
          <w:rFonts w:hint="eastAsia" w:ascii="方正仿宋_GBK" w:hAnsi="Arial Unicode MS" w:eastAsia="方正仿宋_GBK" w:cs="Arial Unicode MS"/>
          <w:color w:val="auto"/>
          <w:szCs w:val="28"/>
          <w:lang w:val="en-US" w:eastAsia="zh-CN"/>
        </w:rPr>
        <w:t xml:space="preserve">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202、 对满足基础通用、与强制性国家标准配套、对各有关行业起引领作用等需要的技术要求，可以制定</w:t>
      </w:r>
      <w:r>
        <w:rPr>
          <w:rFonts w:hint="eastAsia" w:ascii="方正仿宋_GBK" w:hAnsi="Arial Unicode MS" w:eastAsia="方正仿宋_GBK" w:cs="Arial Unicode MS"/>
          <w:color w:val="auto"/>
          <w:szCs w:val="28"/>
          <w:u w:val="thick"/>
          <w:lang w:val="en-US" w:eastAsia="zh-CN"/>
        </w:rPr>
        <w:t>推荐性国家标准</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203、为满足地方自然条件、风俗习惯等特殊技术要求，可以制定</w:t>
      </w:r>
      <w:r>
        <w:rPr>
          <w:rFonts w:hint="eastAsia" w:ascii="方正仿宋_GBK" w:hAnsi="Arial Unicode MS" w:eastAsia="方正仿宋_GBK" w:cs="Arial Unicode MS"/>
          <w:color w:val="auto"/>
          <w:szCs w:val="28"/>
          <w:u w:val="thick"/>
          <w:lang w:val="en-US" w:eastAsia="zh-CN"/>
        </w:rPr>
        <w:t>地方标准</w:t>
      </w:r>
      <w:r>
        <w:rPr>
          <w:rFonts w:hint="eastAsia" w:ascii="方正仿宋_GBK" w:hAnsi="Arial Unicode MS" w:eastAsia="方正仿宋_GBK" w:cs="Arial Unicode MS"/>
          <w:color w:val="auto"/>
          <w:szCs w:val="28"/>
          <w:lang w:val="en-US" w:eastAsia="zh-CN"/>
        </w:rPr>
        <w:t xml:space="preserve">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204、禁止利用</w:t>
      </w:r>
      <w:r>
        <w:rPr>
          <w:rFonts w:hint="eastAsia" w:ascii="方正仿宋_GBK" w:hAnsi="Arial Unicode MS" w:eastAsia="方正仿宋_GBK" w:cs="Arial Unicode MS"/>
          <w:color w:val="auto"/>
          <w:szCs w:val="28"/>
          <w:u w:val="thick"/>
          <w:lang w:val="en-US" w:eastAsia="zh-CN"/>
        </w:rPr>
        <w:t>标准实施</w:t>
      </w:r>
      <w:r>
        <w:rPr>
          <w:rFonts w:hint="eastAsia" w:ascii="方正仿宋_GBK" w:hAnsi="Arial Unicode MS" w:eastAsia="方正仿宋_GBK" w:cs="Arial Unicode MS"/>
          <w:color w:val="auto"/>
          <w:szCs w:val="28"/>
          <w:lang w:val="en-US" w:eastAsia="zh-CN"/>
        </w:rPr>
        <w:t xml:space="preserve"> 妨碍商品、服务自由流通等排除、限制市场竞争的行为。</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205、 标准的编号规则由</w:t>
      </w:r>
      <w:r>
        <w:rPr>
          <w:rFonts w:hint="eastAsia" w:ascii="方正仿宋_GBK" w:hAnsi="Arial Unicode MS" w:eastAsia="方正仿宋_GBK" w:cs="Arial Unicode MS"/>
          <w:color w:val="auto"/>
          <w:szCs w:val="28"/>
          <w:u w:val="thick"/>
          <w:lang w:val="en-US" w:eastAsia="zh-CN"/>
        </w:rPr>
        <w:t>国务院标准化行政主管部门</w:t>
      </w:r>
      <w:r>
        <w:rPr>
          <w:rFonts w:hint="eastAsia" w:ascii="方正仿宋_GBK" w:hAnsi="Arial Unicode MS" w:eastAsia="方正仿宋_GBK" w:cs="Arial Unicode MS"/>
          <w:color w:val="auto"/>
          <w:szCs w:val="28"/>
          <w:lang w:val="en-US" w:eastAsia="zh-CN"/>
        </w:rPr>
        <w:t>制定并公布。</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206、 国家鼓励团体标准、企业标准通过</w:t>
      </w:r>
      <w:r>
        <w:rPr>
          <w:rFonts w:hint="eastAsia" w:ascii="方正仿宋_GBK" w:hAnsi="Arial Unicode MS" w:eastAsia="方正仿宋_GBK" w:cs="Arial Unicode MS"/>
          <w:color w:val="auto"/>
          <w:szCs w:val="28"/>
          <w:u w:val="thick"/>
          <w:lang w:val="en-US" w:eastAsia="zh-CN"/>
        </w:rPr>
        <w:t>标准信息公共服务平台</w:t>
      </w:r>
      <w:r>
        <w:rPr>
          <w:rFonts w:hint="eastAsia" w:ascii="方正仿宋_GBK" w:hAnsi="Arial Unicode MS" w:eastAsia="方正仿宋_GBK" w:cs="Arial Unicode MS"/>
          <w:color w:val="auto"/>
          <w:szCs w:val="28"/>
          <w:lang w:val="en-US" w:eastAsia="zh-CN"/>
        </w:rPr>
        <w:t>向社会公开。</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207、国家实行团体标准、企业标准</w:t>
      </w:r>
      <w:r>
        <w:rPr>
          <w:rFonts w:hint="eastAsia" w:ascii="方正仿宋_GBK" w:hAnsi="Arial Unicode MS" w:eastAsia="方正仿宋_GBK" w:cs="Arial Unicode MS"/>
          <w:color w:val="auto"/>
          <w:szCs w:val="28"/>
          <w:u w:val="thick"/>
          <w:lang w:val="en-US" w:eastAsia="zh-CN"/>
        </w:rPr>
        <w:t>自我声明公开和监督</w:t>
      </w:r>
      <w:r>
        <w:rPr>
          <w:rFonts w:hint="eastAsia" w:ascii="方正仿宋_GBK" w:hAnsi="Arial Unicode MS" w:eastAsia="方正仿宋_GBK" w:cs="Arial Unicode MS"/>
          <w:color w:val="auto"/>
          <w:szCs w:val="28"/>
          <w:lang w:val="en-US" w:eastAsia="zh-CN"/>
        </w:rPr>
        <w:t>制度。</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208、三大国际标准化组织是</w:t>
      </w:r>
      <w:r>
        <w:rPr>
          <w:rFonts w:hint="eastAsia" w:ascii="方正仿宋_GBK" w:hAnsi="Arial Unicode MS" w:eastAsia="方正仿宋_GBK" w:cs="Arial Unicode MS"/>
          <w:color w:val="auto"/>
          <w:szCs w:val="28"/>
          <w:u w:val="thick"/>
          <w:lang w:val="en-US" w:eastAsia="zh-CN"/>
        </w:rPr>
        <w:t>ISO、IEC和ITU</w:t>
      </w:r>
      <w:r>
        <w:rPr>
          <w:rFonts w:hint="eastAsia" w:ascii="方正仿宋_GBK" w:hAnsi="Arial Unicode MS" w:eastAsia="方正仿宋_GBK" w:cs="Arial Unicode MS"/>
          <w:color w:val="auto"/>
          <w:szCs w:val="28"/>
          <w:lang w:val="en-US" w:eastAsia="zh-CN"/>
        </w:rPr>
        <w:t xml:space="preserve">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209、生产、销售、进口产品或者提供服务不符合强制性标准，或者企业生产的产品、提供的服务不符合其公开标准的技术要求的，依法承担</w:t>
      </w:r>
      <w:r>
        <w:rPr>
          <w:rFonts w:hint="eastAsia" w:ascii="方正仿宋_GBK" w:hAnsi="Arial Unicode MS" w:eastAsia="方正仿宋_GBK" w:cs="Arial Unicode MS"/>
          <w:color w:val="auto"/>
          <w:szCs w:val="28"/>
          <w:u w:val="thick"/>
          <w:lang w:val="en-US" w:eastAsia="zh-CN"/>
        </w:rPr>
        <w:t>民事责任</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210、生产、销售、进口产品或者提供服务不符合强制性标准的，依照《中华人民共和国产品质量法》、《中华人民共和国进出口商品检验法》、《中华人民共和国消费者权益保护法》等法律、行政法规的规定查处，记入信用记录，并依照有关法律、行政法规的规定予以公示;构成犯罪的，依法追究</w:t>
      </w:r>
      <w:r>
        <w:rPr>
          <w:rFonts w:hint="eastAsia" w:ascii="方正仿宋_GBK" w:hAnsi="Arial Unicode MS" w:eastAsia="方正仿宋_GBK" w:cs="Arial Unicode MS"/>
          <w:color w:val="auto"/>
          <w:szCs w:val="28"/>
          <w:u w:val="thick"/>
          <w:lang w:val="en-US" w:eastAsia="zh-CN"/>
        </w:rPr>
        <w:t>刑事责任</w:t>
      </w:r>
      <w:r>
        <w:rPr>
          <w:rFonts w:hint="eastAsia" w:ascii="方正仿宋_GBK" w:hAnsi="Arial Unicode MS" w:eastAsia="方正仿宋_GBK" w:cs="Arial Unicode MS"/>
          <w:color w:val="auto"/>
          <w:szCs w:val="28"/>
          <w:lang w:val="en-US" w:eastAsia="zh-CN"/>
        </w:rPr>
        <w:t xml:space="preserve">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211、 县级以上人民政府应当支持开展</w:t>
      </w:r>
      <w:r>
        <w:rPr>
          <w:rFonts w:hint="eastAsia" w:ascii="方正仿宋_GBK" w:hAnsi="Arial Unicode MS" w:eastAsia="方正仿宋_GBK" w:cs="Arial Unicode MS"/>
          <w:color w:val="auto"/>
          <w:szCs w:val="28"/>
          <w:u w:val="thick"/>
          <w:lang w:val="en-US" w:eastAsia="zh-CN"/>
        </w:rPr>
        <w:t>标准化试点示范</w:t>
      </w:r>
      <w:r>
        <w:rPr>
          <w:rFonts w:hint="eastAsia" w:ascii="方正仿宋_GBK" w:hAnsi="Arial Unicode MS" w:eastAsia="方正仿宋_GBK" w:cs="Arial Unicode MS"/>
          <w:color w:val="auto"/>
          <w:szCs w:val="28"/>
          <w:lang w:val="en-US" w:eastAsia="zh-CN"/>
        </w:rPr>
        <w:t>和宣传工作，传播标准化理念，推广标准化经验，推动全社会运用标准化方式组织生产、经营、管理和服务,发挥标准对促进转型升级、引领创新驱动的支撑作用。</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212、</w:t>
      </w:r>
      <w:r>
        <w:rPr>
          <w:rFonts w:hint="eastAsia" w:ascii="方正仿宋_GBK" w:hAnsi="Arial Unicode MS" w:eastAsia="方正仿宋_GBK" w:cs="Arial Unicode MS"/>
          <w:color w:val="auto"/>
          <w:szCs w:val="28"/>
          <w:u w:val="thick"/>
          <w:lang w:val="en-US" w:eastAsia="zh-CN"/>
        </w:rPr>
        <w:t>县级以上地方人民政府</w:t>
      </w:r>
      <w:r>
        <w:rPr>
          <w:rFonts w:hint="eastAsia" w:ascii="方正仿宋_GBK" w:hAnsi="Arial Unicode MS" w:eastAsia="方正仿宋_GBK" w:cs="Arial Unicode MS"/>
          <w:color w:val="auto"/>
          <w:szCs w:val="28"/>
          <w:lang w:val="en-US" w:eastAsia="zh-CN"/>
        </w:rPr>
        <w:t>负责组织、协调本行政区域的无证无照经营查处工作，建立有关部门分工负责、协调配合的无证无照经营查处工作机制。</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213、查处部门依法查处无证无照经营，应当坚持</w:t>
      </w:r>
      <w:r>
        <w:rPr>
          <w:rFonts w:hint="eastAsia" w:ascii="方正仿宋_GBK" w:hAnsi="Arial Unicode MS" w:eastAsia="方正仿宋_GBK" w:cs="Arial Unicode MS"/>
          <w:color w:val="auto"/>
          <w:szCs w:val="28"/>
          <w:u w:val="thick"/>
          <w:lang w:val="en-US" w:eastAsia="zh-CN"/>
        </w:rPr>
        <w:t>查处与引导</w:t>
      </w:r>
      <w:r>
        <w:rPr>
          <w:rFonts w:hint="eastAsia" w:ascii="方正仿宋_GBK" w:hAnsi="Arial Unicode MS" w:eastAsia="方正仿宋_GBK" w:cs="Arial Unicode MS"/>
          <w:color w:val="auto"/>
          <w:szCs w:val="28"/>
          <w:lang w:val="en-US" w:eastAsia="zh-CN"/>
        </w:rPr>
        <w:t>相结合、</w:t>
      </w:r>
      <w:r>
        <w:rPr>
          <w:rFonts w:hint="eastAsia" w:ascii="方正仿宋_GBK" w:hAnsi="Arial Unicode MS" w:eastAsia="方正仿宋_GBK" w:cs="Arial Unicode MS"/>
          <w:color w:val="auto"/>
          <w:szCs w:val="28"/>
          <w:u w:val="thick"/>
          <w:lang w:val="en-US" w:eastAsia="zh-CN"/>
        </w:rPr>
        <w:t>处罚与教育相</w:t>
      </w:r>
      <w:r>
        <w:rPr>
          <w:rFonts w:hint="eastAsia" w:ascii="方正仿宋_GBK" w:hAnsi="Arial Unicode MS" w:eastAsia="方正仿宋_GBK" w:cs="Arial Unicode MS"/>
          <w:color w:val="auto"/>
          <w:szCs w:val="28"/>
          <w:lang w:val="en-US" w:eastAsia="zh-CN"/>
        </w:rPr>
        <w:t>结合的原则，对具备办理证照的法定条件、经营者有继续经营意愿的，应当督促、引导其依法办理相应证照。</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214、</w:t>
      </w:r>
      <w:r>
        <w:rPr>
          <w:rFonts w:hint="eastAsia" w:ascii="方正仿宋_GBK" w:hAnsi="Arial Unicode MS" w:eastAsia="方正仿宋_GBK" w:cs="Arial Unicode MS"/>
          <w:color w:val="auto"/>
          <w:szCs w:val="28"/>
          <w:u w:val="thick"/>
          <w:lang w:val="en-US" w:eastAsia="zh-CN"/>
        </w:rPr>
        <w:t>从事无证经营的</w:t>
      </w:r>
      <w:r>
        <w:rPr>
          <w:rFonts w:hint="eastAsia" w:ascii="方正仿宋_GBK" w:hAnsi="Arial Unicode MS" w:eastAsia="方正仿宋_GBK" w:cs="Arial Unicode MS"/>
          <w:color w:val="auto"/>
          <w:szCs w:val="28"/>
          <w:lang w:val="en-US" w:eastAsia="zh-CN"/>
        </w:rPr>
        <w:t>，由查处部门依照相关法律、法规的规定予以处罚。</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215、法律、行政法规对无照经营的处罚没有明确规定的，由工商行政管理部门责令停止违法行为，没收违法所得，并处</w:t>
      </w:r>
      <w:r>
        <w:rPr>
          <w:rFonts w:hint="eastAsia" w:ascii="方正仿宋_GBK" w:hAnsi="Arial Unicode MS" w:eastAsia="方正仿宋_GBK" w:cs="Arial Unicode MS"/>
          <w:color w:val="auto"/>
          <w:szCs w:val="28"/>
          <w:u w:val="thick"/>
          <w:lang w:val="en-US" w:eastAsia="zh-CN"/>
        </w:rPr>
        <w:t>1</w:t>
      </w:r>
      <w:r>
        <w:rPr>
          <w:rFonts w:hint="eastAsia" w:ascii="方正仿宋_GBK" w:hAnsi="Arial Unicode MS" w:eastAsia="方正仿宋_GBK" w:cs="Arial Unicode MS"/>
          <w:color w:val="auto"/>
          <w:szCs w:val="28"/>
          <w:lang w:val="en-US" w:eastAsia="zh-CN"/>
        </w:rPr>
        <w:t>万元以下的罚款。</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216、市场主体未依照《市场主体登记管理条例》办理备案的，由登记机关责令改正；拒不改正的，处</w:t>
      </w:r>
      <w:r>
        <w:rPr>
          <w:rFonts w:hint="eastAsia" w:ascii="方正仿宋_GBK" w:hAnsi="Arial Unicode MS" w:eastAsia="方正仿宋_GBK" w:cs="Arial Unicode MS"/>
          <w:color w:val="auto"/>
          <w:szCs w:val="28"/>
          <w:u w:val="thick"/>
          <w:lang w:val="en-US" w:eastAsia="zh-CN"/>
        </w:rPr>
        <w:t>5</w:t>
      </w:r>
      <w:r>
        <w:rPr>
          <w:rFonts w:hint="eastAsia" w:ascii="方正仿宋_GBK" w:hAnsi="Arial Unicode MS" w:eastAsia="方正仿宋_GBK" w:cs="Arial Unicode MS"/>
          <w:color w:val="auto"/>
          <w:szCs w:val="28"/>
          <w:lang w:val="en-US" w:eastAsia="zh-CN"/>
        </w:rPr>
        <w:t>万元以下的罚款。</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217、市场主体的经营范围包括</w:t>
      </w:r>
      <w:r>
        <w:rPr>
          <w:rFonts w:hint="eastAsia" w:ascii="方正仿宋_GBK" w:hAnsi="Arial Unicode MS" w:eastAsia="方正仿宋_GBK" w:cs="Arial Unicode MS"/>
          <w:color w:val="auto"/>
          <w:szCs w:val="28"/>
          <w:u w:val="thick"/>
          <w:lang w:val="en-US" w:eastAsia="zh-CN"/>
        </w:rPr>
        <w:t>一般经营项目</w:t>
      </w:r>
      <w:r>
        <w:rPr>
          <w:rFonts w:hint="eastAsia" w:ascii="方正仿宋_GBK" w:hAnsi="Arial Unicode MS" w:eastAsia="方正仿宋_GBK" w:cs="Arial Unicode MS"/>
          <w:color w:val="auto"/>
          <w:szCs w:val="28"/>
          <w:lang w:val="en-US" w:eastAsia="zh-CN"/>
        </w:rPr>
        <w:t>和许可经营项目。</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218、市场主体应当按照登记机关公布的经营项目分类标准办理</w:t>
      </w:r>
      <w:r>
        <w:rPr>
          <w:rFonts w:hint="eastAsia" w:ascii="方正仿宋_GBK" w:hAnsi="Arial Unicode MS" w:eastAsia="方正仿宋_GBK" w:cs="Arial Unicode MS"/>
          <w:color w:val="auto"/>
          <w:szCs w:val="28"/>
          <w:u w:val="thick"/>
          <w:lang w:val="en-US" w:eastAsia="zh-CN"/>
        </w:rPr>
        <w:t>经营范围登记</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219、未经设立登记从事经营活动的，由登记机关责令改正，没收违法所得；拒不改正的，处</w:t>
      </w:r>
      <w:r>
        <w:rPr>
          <w:rFonts w:hint="eastAsia" w:ascii="方正仿宋_GBK" w:hAnsi="Arial Unicode MS" w:eastAsia="方正仿宋_GBK" w:cs="Arial Unicode MS"/>
          <w:color w:val="auto"/>
          <w:szCs w:val="28"/>
          <w:u w:val="thick"/>
          <w:lang w:val="en-US" w:eastAsia="zh-CN"/>
        </w:rPr>
        <w:t>1万元以上10万元以下</w:t>
      </w:r>
      <w:r>
        <w:rPr>
          <w:rFonts w:hint="eastAsia" w:ascii="方正仿宋_GBK" w:hAnsi="Arial Unicode MS" w:eastAsia="方正仿宋_GBK" w:cs="Arial Unicode MS"/>
          <w:color w:val="auto"/>
          <w:szCs w:val="28"/>
          <w:lang w:val="en-US" w:eastAsia="zh-CN"/>
        </w:rPr>
        <w:t>的罚款；情节严重的，依法责令关闭停业，并处</w:t>
      </w:r>
      <w:r>
        <w:rPr>
          <w:rFonts w:hint="eastAsia" w:ascii="方正仿宋_GBK" w:hAnsi="Arial Unicode MS" w:eastAsia="方正仿宋_GBK" w:cs="Arial Unicode MS"/>
          <w:color w:val="auto"/>
          <w:szCs w:val="28"/>
          <w:u w:val="thick"/>
          <w:lang w:val="en-US" w:eastAsia="zh-CN"/>
        </w:rPr>
        <w:t>10万元以上50万元以下</w:t>
      </w:r>
      <w:r>
        <w:rPr>
          <w:rFonts w:hint="eastAsia" w:ascii="方正仿宋_GBK" w:hAnsi="Arial Unicode MS" w:eastAsia="方正仿宋_GBK" w:cs="Arial Unicode MS"/>
          <w:color w:val="auto"/>
          <w:szCs w:val="28"/>
          <w:lang w:val="en-US" w:eastAsia="zh-CN"/>
        </w:rPr>
        <w:t>的罚款。</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220、经营者未依法取得</w:t>
      </w:r>
      <w:r>
        <w:rPr>
          <w:rFonts w:hint="eastAsia" w:ascii="方正仿宋_GBK" w:hAnsi="Arial Unicode MS" w:eastAsia="方正仿宋_GBK" w:cs="Arial Unicode MS"/>
          <w:color w:val="auto"/>
          <w:szCs w:val="28"/>
          <w:u w:val="thick"/>
          <w:lang w:val="en-US" w:eastAsia="zh-CN"/>
        </w:rPr>
        <w:t>许可</w:t>
      </w:r>
      <w:r>
        <w:rPr>
          <w:rFonts w:hint="eastAsia" w:ascii="方正仿宋_GBK" w:hAnsi="Arial Unicode MS" w:eastAsia="方正仿宋_GBK" w:cs="Arial Unicode MS"/>
          <w:color w:val="auto"/>
          <w:szCs w:val="28"/>
          <w:lang w:val="en-US" w:eastAsia="zh-CN"/>
        </w:rPr>
        <w:t>从事经营活动的，由法律、法规、国务院决定规定的部门予以查处。</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221、明知属于无照经营而为经营者提供经营场所，或者提供运输、保管、仓储等条件的，由工商行政管理部门责令停止违法行为，没收违法所得，可以处</w:t>
      </w:r>
      <w:r>
        <w:rPr>
          <w:rFonts w:hint="eastAsia" w:ascii="方正仿宋_GBK" w:hAnsi="Arial Unicode MS" w:eastAsia="方正仿宋_GBK" w:cs="Arial Unicode MS"/>
          <w:color w:val="auto"/>
          <w:szCs w:val="28"/>
          <w:u w:val="thick"/>
          <w:lang w:val="en-US" w:eastAsia="zh-CN"/>
        </w:rPr>
        <w:t>5000元</w:t>
      </w:r>
      <w:r>
        <w:rPr>
          <w:rFonts w:hint="eastAsia" w:ascii="方正仿宋_GBK" w:hAnsi="Arial Unicode MS" w:eastAsia="方正仿宋_GBK" w:cs="Arial Unicode MS"/>
          <w:color w:val="auto"/>
          <w:szCs w:val="28"/>
          <w:lang w:val="en-US" w:eastAsia="zh-CN"/>
        </w:rPr>
        <w:t>以下的罚款。</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222、食品安全标准是</w:t>
      </w:r>
      <w:r>
        <w:rPr>
          <w:rFonts w:hint="eastAsia" w:ascii="方正仿宋_GBK" w:hAnsi="Arial Unicode MS" w:eastAsia="方正仿宋_GBK" w:cs="Arial Unicode MS"/>
          <w:color w:val="auto"/>
          <w:szCs w:val="28"/>
          <w:u w:val="thick"/>
          <w:lang w:val="en-US" w:eastAsia="zh-CN"/>
        </w:rPr>
        <w:t>强制执行</w:t>
      </w:r>
      <w:r>
        <w:rPr>
          <w:rFonts w:hint="eastAsia" w:ascii="方正仿宋_GBK" w:hAnsi="Arial Unicode MS" w:eastAsia="方正仿宋_GBK" w:cs="Arial Unicode MS"/>
          <w:color w:val="auto"/>
          <w:szCs w:val="28"/>
          <w:lang w:val="en-US" w:eastAsia="zh-CN"/>
        </w:rPr>
        <w:t>的标准。</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223、食品生产者的生产场所迁址的，应当</w:t>
      </w:r>
      <w:r>
        <w:rPr>
          <w:rFonts w:hint="eastAsia" w:ascii="方正仿宋_GBK" w:hAnsi="Arial Unicode MS" w:eastAsia="方正仿宋_GBK" w:cs="Arial Unicode MS"/>
          <w:color w:val="auto"/>
          <w:szCs w:val="28"/>
          <w:u w:val="thick"/>
          <w:lang w:val="en-US" w:eastAsia="zh-CN"/>
        </w:rPr>
        <w:t>重新申请</w:t>
      </w:r>
      <w:r>
        <w:rPr>
          <w:rFonts w:hint="eastAsia" w:ascii="方正仿宋_GBK" w:hAnsi="Arial Unicode MS" w:eastAsia="方正仿宋_GBK" w:cs="Arial Unicode MS"/>
          <w:color w:val="auto"/>
          <w:szCs w:val="28"/>
          <w:lang w:val="en-US" w:eastAsia="zh-CN"/>
        </w:rPr>
        <w:t>食品生产许可。</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224、采购的食品原料应当查验供货者的许可证和产品合格证明文件；对无法提供合格证明文件的食品原料，应当依照食品安全标准进行</w:t>
      </w:r>
      <w:r>
        <w:rPr>
          <w:rFonts w:hint="eastAsia" w:ascii="方正仿宋_GBK" w:hAnsi="Arial Unicode MS" w:eastAsia="方正仿宋_GBK" w:cs="Arial Unicode MS"/>
          <w:color w:val="auto"/>
          <w:szCs w:val="28"/>
          <w:u w:val="thick"/>
          <w:lang w:val="en-US" w:eastAsia="zh-CN"/>
        </w:rPr>
        <w:t>检验</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225、从事接触直接入口食品工作的食品生产人员应当</w:t>
      </w:r>
      <w:r>
        <w:rPr>
          <w:rFonts w:hint="eastAsia" w:ascii="方正仿宋_GBK" w:hAnsi="Arial Unicode MS" w:eastAsia="方正仿宋_GBK" w:cs="Arial Unicode MS"/>
          <w:color w:val="auto"/>
          <w:szCs w:val="28"/>
          <w:u w:val="thick"/>
          <w:lang w:val="en-US" w:eastAsia="zh-CN"/>
        </w:rPr>
        <w:t>每年</w:t>
      </w:r>
      <w:r>
        <w:rPr>
          <w:rFonts w:hint="eastAsia" w:ascii="方正仿宋_GBK" w:hAnsi="Arial Unicode MS" w:eastAsia="方正仿宋_GBK" w:cs="Arial Unicode MS"/>
          <w:color w:val="auto"/>
          <w:szCs w:val="28"/>
          <w:lang w:val="en-US" w:eastAsia="zh-CN"/>
        </w:rPr>
        <w:t>进行健康检查，取得健康证明后方可上岗工作。</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226、根据《中华人民共和国食品安全法》，食品生产企业应当建立食品安全</w:t>
      </w:r>
      <w:r>
        <w:rPr>
          <w:rFonts w:hint="eastAsia" w:ascii="方正仿宋_GBK" w:hAnsi="Arial Unicode MS" w:eastAsia="方正仿宋_GBK" w:cs="Arial Unicode MS"/>
          <w:color w:val="auto"/>
          <w:szCs w:val="28"/>
          <w:u w:val="thick"/>
          <w:lang w:val="en-US" w:eastAsia="zh-CN"/>
        </w:rPr>
        <w:t>自查</w:t>
      </w:r>
      <w:r>
        <w:rPr>
          <w:rFonts w:hint="eastAsia" w:ascii="方正仿宋_GBK" w:hAnsi="Arial Unicode MS" w:eastAsia="方正仿宋_GBK" w:cs="Arial Unicode MS"/>
          <w:color w:val="auto"/>
          <w:szCs w:val="28"/>
          <w:lang w:val="en-US" w:eastAsia="zh-CN"/>
        </w:rPr>
        <w:t>制度，定期对食品安全状况进行检查评价。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227、国家鼓励食品生产经营企业符合良好生产规范要求，实施</w:t>
      </w:r>
      <w:r>
        <w:rPr>
          <w:rFonts w:hint="eastAsia" w:ascii="方正仿宋_GBK" w:hAnsi="Arial Unicode MS" w:eastAsia="方正仿宋_GBK" w:cs="Arial Unicode MS"/>
          <w:color w:val="auto"/>
          <w:szCs w:val="28"/>
          <w:u w:val="thick"/>
          <w:lang w:val="en-US" w:eastAsia="zh-CN"/>
        </w:rPr>
        <w:t>危害分析与关键控制点</w:t>
      </w:r>
      <w:r>
        <w:rPr>
          <w:rFonts w:hint="eastAsia" w:ascii="方正仿宋_GBK" w:hAnsi="Arial Unicode MS" w:eastAsia="方正仿宋_GBK" w:cs="Arial Unicode MS"/>
          <w:color w:val="auto"/>
          <w:szCs w:val="28"/>
          <w:lang w:val="en-US" w:eastAsia="zh-CN"/>
        </w:rPr>
        <w:t>体系，提高食品安全管理水平。</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228、食品生产企业在采购食品原料时，应当查验供货者的许可证和</w:t>
      </w:r>
      <w:r>
        <w:rPr>
          <w:rFonts w:hint="eastAsia" w:ascii="方正仿宋_GBK" w:hAnsi="Arial Unicode MS" w:eastAsia="方正仿宋_GBK" w:cs="Arial Unicode MS"/>
          <w:color w:val="auto"/>
          <w:szCs w:val="28"/>
          <w:u w:val="thick"/>
          <w:lang w:val="en-US" w:eastAsia="zh-CN"/>
        </w:rPr>
        <w:t>产品合格证明</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229、专供婴幼儿和其他特定人群的主辅食品，其标签还应当标明</w:t>
      </w:r>
      <w:r>
        <w:rPr>
          <w:rFonts w:hint="eastAsia" w:ascii="方正仿宋_GBK" w:hAnsi="Arial Unicode MS" w:eastAsia="方正仿宋_GBK" w:cs="Arial Unicode MS"/>
          <w:color w:val="auto"/>
          <w:szCs w:val="28"/>
          <w:u w:val="thick"/>
          <w:lang w:val="en-US" w:eastAsia="zh-CN"/>
        </w:rPr>
        <w:t>主要营养成分及其含量</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230、对地方特色食品，没有食品安全国家标准的，省、自治区、直辖市人民政府卫生行政部门可以制定并公布</w:t>
      </w:r>
      <w:r>
        <w:rPr>
          <w:rFonts w:hint="eastAsia" w:ascii="方正仿宋_GBK" w:hAnsi="Arial Unicode MS" w:eastAsia="方正仿宋_GBK" w:cs="Arial Unicode MS"/>
          <w:color w:val="auto"/>
          <w:szCs w:val="28"/>
          <w:u w:val="thick"/>
          <w:lang w:val="en-US" w:eastAsia="zh-CN"/>
        </w:rPr>
        <w:t>食品安全地方标准</w:t>
      </w:r>
      <w:r>
        <w:rPr>
          <w:rFonts w:hint="eastAsia" w:ascii="方正仿宋_GBK" w:hAnsi="Arial Unicode MS" w:eastAsia="方正仿宋_GBK" w:cs="Arial Unicode MS"/>
          <w:color w:val="auto"/>
          <w:szCs w:val="28"/>
          <w:lang w:val="en-US" w:eastAsia="zh-CN"/>
        </w:rPr>
        <w:t>，报国务院卫生行政部门备案。</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231、食品小作坊应当在生产加工场所的显著位置悬挂或者摆放</w:t>
      </w:r>
      <w:r>
        <w:rPr>
          <w:rFonts w:hint="eastAsia" w:ascii="方正仿宋_GBK" w:hAnsi="Arial Unicode MS" w:eastAsia="方正仿宋_GBK" w:cs="Arial Unicode MS"/>
          <w:color w:val="auto"/>
          <w:szCs w:val="28"/>
          <w:u w:val="thick"/>
          <w:lang w:val="en-US" w:eastAsia="zh-CN"/>
        </w:rPr>
        <w:t>食品小作坊登记证</w:t>
      </w:r>
      <w:r>
        <w:rPr>
          <w:rFonts w:hint="eastAsia" w:ascii="方正仿宋_GBK" w:hAnsi="Arial Unicode MS" w:eastAsia="方正仿宋_GBK" w:cs="Arial Unicode MS"/>
          <w:color w:val="auto"/>
          <w:szCs w:val="28"/>
          <w:lang w:val="en-US" w:eastAsia="zh-CN"/>
        </w:rPr>
        <w:t>、食品从业人员健康证明和（食品安全承诺书），接受社会监督。</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232、食品生产许可实行</w:t>
      </w:r>
      <w:r>
        <w:rPr>
          <w:rFonts w:hint="eastAsia" w:ascii="方正仿宋_GBK" w:hAnsi="Arial Unicode MS" w:eastAsia="方正仿宋_GBK" w:cs="Arial Unicode MS"/>
          <w:color w:val="auto"/>
          <w:szCs w:val="28"/>
          <w:u w:val="thick"/>
          <w:lang w:val="en-US" w:eastAsia="zh-CN"/>
        </w:rPr>
        <w:t>一企一证</w:t>
      </w:r>
      <w:r>
        <w:rPr>
          <w:rFonts w:hint="eastAsia" w:ascii="方正仿宋_GBK" w:hAnsi="Arial Unicode MS" w:eastAsia="方正仿宋_GBK" w:cs="Arial Unicode MS"/>
          <w:color w:val="auto"/>
          <w:szCs w:val="28"/>
          <w:lang w:val="en-US" w:eastAsia="zh-CN"/>
        </w:rPr>
        <w:t>原则，即同一个食品生产者从事食品生产活动，应当取得一个食品生产许可证。</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233、在中华人民共和国境内，从事食品生产活动，应当依法取得</w:t>
      </w:r>
      <w:r>
        <w:rPr>
          <w:rFonts w:hint="eastAsia" w:ascii="方正仿宋_GBK" w:hAnsi="Arial Unicode MS" w:eastAsia="方正仿宋_GBK" w:cs="Arial Unicode MS"/>
          <w:color w:val="auto"/>
          <w:szCs w:val="28"/>
          <w:u w:val="thick"/>
          <w:lang w:val="en-US" w:eastAsia="zh-CN"/>
        </w:rPr>
        <w:t>食品生产许可</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234、从事食品添加剂生产活动，应当依法取得</w:t>
      </w:r>
      <w:r>
        <w:rPr>
          <w:rFonts w:hint="eastAsia" w:ascii="方正仿宋_GBK" w:hAnsi="Arial Unicode MS" w:eastAsia="方正仿宋_GBK" w:cs="Arial Unicode MS"/>
          <w:color w:val="auto"/>
          <w:szCs w:val="28"/>
          <w:u w:val="thick"/>
          <w:lang w:val="en-US" w:eastAsia="zh-CN"/>
        </w:rPr>
        <w:t>食品添加剂生产许可</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235、食品生产许可证发证日期为许可决定作出的日期，有效期为</w:t>
      </w:r>
      <w:r>
        <w:rPr>
          <w:rFonts w:hint="eastAsia" w:ascii="方正仿宋_GBK" w:hAnsi="Arial Unicode MS" w:eastAsia="方正仿宋_GBK" w:cs="Arial Unicode MS"/>
          <w:color w:val="auto"/>
          <w:szCs w:val="28"/>
          <w:u w:val="thick"/>
          <w:lang w:val="en-US" w:eastAsia="zh-CN"/>
        </w:rPr>
        <w:t>5年</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236、许可申请人隐瞒真实情况或者提供虚假材料申请食品生产许可的，由县级以上地方市场监督管理部门给予警告。申请人在</w:t>
      </w:r>
      <w:r>
        <w:rPr>
          <w:rFonts w:hint="eastAsia" w:ascii="方正仿宋_GBK" w:hAnsi="Arial Unicode MS" w:eastAsia="方正仿宋_GBK" w:cs="Arial Unicode MS"/>
          <w:color w:val="auto"/>
          <w:szCs w:val="28"/>
          <w:u w:val="thick"/>
          <w:lang w:val="en-US" w:eastAsia="zh-CN"/>
        </w:rPr>
        <w:t>一</w:t>
      </w:r>
      <w:r>
        <w:rPr>
          <w:rFonts w:hint="eastAsia" w:ascii="方正仿宋_GBK" w:hAnsi="Arial Unicode MS" w:eastAsia="方正仿宋_GBK" w:cs="Arial Unicode MS"/>
          <w:color w:val="auto"/>
          <w:szCs w:val="28"/>
          <w:lang w:val="en-US" w:eastAsia="zh-CN"/>
        </w:rPr>
        <w:t>年内不得再次申请食品生产许可。</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237、县级以上地方市场监督管理部门应当依据法律法规规定的职责，对食品生产者的许可事项进行</w:t>
      </w:r>
      <w:r>
        <w:rPr>
          <w:rFonts w:hint="eastAsia" w:ascii="方正仿宋_GBK" w:hAnsi="Arial Unicode MS" w:eastAsia="方正仿宋_GBK" w:cs="Arial Unicode MS"/>
          <w:color w:val="auto"/>
          <w:szCs w:val="28"/>
          <w:u w:val="thick"/>
          <w:lang w:val="en-US" w:eastAsia="zh-CN"/>
        </w:rPr>
        <w:t>监督检查</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238、食品生产许可证有效期内，食品生产者名称、现有设备布局和工艺流程、主要生产设备设施、食品类别等事项发生变化，需要变更食品生产许可证载明的许可事项的，食品生产者应当在变化后</w:t>
      </w:r>
      <w:r>
        <w:rPr>
          <w:rFonts w:hint="eastAsia" w:ascii="方正仿宋_GBK" w:hAnsi="Arial Unicode MS" w:eastAsia="方正仿宋_GBK" w:cs="Arial Unicode MS"/>
          <w:color w:val="auto"/>
          <w:szCs w:val="28"/>
          <w:u w:val="thick"/>
          <w:lang w:val="en-US" w:eastAsia="zh-CN"/>
        </w:rPr>
        <w:t>10个工作日内</w:t>
      </w:r>
      <w:r>
        <w:rPr>
          <w:rFonts w:hint="eastAsia" w:ascii="方正仿宋_GBK" w:hAnsi="Arial Unicode MS" w:eastAsia="方正仿宋_GBK" w:cs="Arial Unicode MS"/>
          <w:color w:val="auto"/>
          <w:szCs w:val="28"/>
          <w:lang w:val="en-US" w:eastAsia="zh-CN"/>
        </w:rPr>
        <w:t>向原发证的市场监督管理部门提出变更申请。</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239、</w:t>
      </w:r>
      <w:r>
        <w:rPr>
          <w:rFonts w:hint="default" w:ascii="方正仿宋_GBK" w:hAnsi="Arial Unicode MS" w:eastAsia="方正仿宋_GBK" w:cs="Arial Unicode MS"/>
          <w:color w:val="auto"/>
          <w:szCs w:val="28"/>
          <w:lang w:val="en-US" w:eastAsia="zh-CN"/>
        </w:rPr>
        <w:t>食品小作坊每年应当对生产或者销售的食品至少进行</w:t>
      </w:r>
      <w:r>
        <w:rPr>
          <w:rFonts w:hint="default" w:ascii="方正仿宋_GBK" w:hAnsi="Arial Unicode MS" w:eastAsia="方正仿宋_GBK" w:cs="Arial Unicode MS"/>
          <w:color w:val="auto"/>
          <w:szCs w:val="28"/>
          <w:u w:val="thick"/>
          <w:lang w:val="en-US" w:eastAsia="zh-CN"/>
        </w:rPr>
        <w:t>一次</w:t>
      </w:r>
      <w:r>
        <w:rPr>
          <w:rFonts w:hint="default" w:ascii="方正仿宋_GBK" w:hAnsi="Arial Unicode MS" w:eastAsia="方正仿宋_GBK" w:cs="Arial Unicode MS"/>
          <w:color w:val="auto"/>
          <w:szCs w:val="28"/>
          <w:lang w:val="en-US" w:eastAsia="zh-CN"/>
        </w:rPr>
        <w:t>检验。</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240、食品加工用水应当符合国家规定的</w:t>
      </w:r>
      <w:r>
        <w:rPr>
          <w:rFonts w:hint="eastAsia" w:ascii="方正仿宋_GBK" w:hAnsi="Arial Unicode MS" w:eastAsia="方正仿宋_GBK" w:cs="Arial Unicode MS"/>
          <w:color w:val="auto"/>
          <w:szCs w:val="28"/>
          <w:u w:val="thick"/>
          <w:lang w:val="en-US" w:eastAsia="zh-CN"/>
        </w:rPr>
        <w:t>生活饮用水</w:t>
      </w:r>
      <w:r>
        <w:rPr>
          <w:rFonts w:hint="eastAsia" w:ascii="方正仿宋_GBK" w:hAnsi="Arial Unicode MS" w:eastAsia="方正仿宋_GBK" w:cs="Arial Unicode MS"/>
          <w:color w:val="auto"/>
          <w:szCs w:val="28"/>
          <w:lang w:val="en-US" w:eastAsia="zh-CN"/>
        </w:rPr>
        <w:t>卫生标准。</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241、对因标签、标志或说明书不符合食品安全标准而被召回的食品，食品生产者在采取补救措施且能保证食品安全的情况下可以继续销售，销售时应向消费者明示</w:t>
      </w:r>
      <w:r>
        <w:rPr>
          <w:rFonts w:hint="eastAsia" w:ascii="方正仿宋_GBK" w:hAnsi="Arial Unicode MS" w:eastAsia="方正仿宋_GBK" w:cs="Arial Unicode MS"/>
          <w:color w:val="auto"/>
          <w:szCs w:val="28"/>
          <w:u w:val="thick"/>
          <w:lang w:val="en-US" w:eastAsia="zh-CN"/>
        </w:rPr>
        <w:t>补救措施</w:t>
      </w:r>
      <w:r>
        <w:rPr>
          <w:rFonts w:hint="eastAsia" w:ascii="方正仿宋_GBK" w:hAnsi="Arial Unicode MS" w:eastAsia="方正仿宋_GBK" w:cs="Arial Unicode MS"/>
          <w:color w:val="auto"/>
          <w:szCs w:val="28"/>
          <w:lang w:val="en-US" w:eastAsia="zh-CN"/>
        </w:rPr>
        <w:t xml:space="preserve">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242、在互联网页面以弹出等形式发布的广告，应当显著标明关闭标志，确保</w:t>
      </w:r>
      <w:r>
        <w:rPr>
          <w:rFonts w:hint="eastAsia" w:ascii="方正仿宋_GBK" w:hAnsi="Arial Unicode MS" w:eastAsia="方正仿宋_GBK" w:cs="Arial Unicode MS"/>
          <w:color w:val="auto"/>
          <w:szCs w:val="28"/>
          <w:u w:val="thick"/>
          <w:lang w:val="en-US" w:eastAsia="zh-CN"/>
        </w:rPr>
        <w:t xml:space="preserve"> 一键关闭</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243、未经允许，不得在用户发送的电子邮件中附加广告或者</w:t>
      </w:r>
      <w:r>
        <w:rPr>
          <w:rFonts w:hint="eastAsia" w:ascii="方正仿宋_GBK" w:hAnsi="Arial Unicode MS" w:eastAsia="方正仿宋_GBK" w:cs="Arial Unicode MS"/>
          <w:color w:val="auto"/>
          <w:szCs w:val="28"/>
          <w:u w:val="thick"/>
          <w:lang w:val="en-US" w:eastAsia="zh-CN"/>
        </w:rPr>
        <w:t>广告链接</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244、广告</w:t>
      </w:r>
      <w:r>
        <w:rPr>
          <w:rFonts w:hint="eastAsia" w:ascii="方正仿宋_GBK" w:hAnsi="Arial Unicode MS" w:eastAsia="方正仿宋_GBK" w:cs="Arial Unicode MS"/>
          <w:color w:val="auto"/>
          <w:szCs w:val="28"/>
          <w:u w:val="thick"/>
          <w:lang w:val="en-US" w:eastAsia="zh-CN"/>
        </w:rPr>
        <w:t>需求方</w:t>
      </w:r>
      <w:r>
        <w:rPr>
          <w:rFonts w:hint="eastAsia" w:ascii="方正仿宋_GBK" w:hAnsi="Arial Unicode MS" w:eastAsia="方正仿宋_GBK" w:cs="Arial Unicode MS"/>
          <w:color w:val="auto"/>
          <w:szCs w:val="28"/>
          <w:lang w:val="en-US" w:eastAsia="zh-CN"/>
        </w:rPr>
        <w:t>平台是指整合广告主需求，为广告主提供发布服务的广告主服务平台。</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245、广告经营者，是指接受</w:t>
      </w:r>
      <w:r>
        <w:rPr>
          <w:rFonts w:hint="eastAsia" w:ascii="方正仿宋_GBK" w:hAnsi="Arial Unicode MS" w:eastAsia="方正仿宋_GBK" w:cs="Arial Unicode MS"/>
          <w:color w:val="auto"/>
          <w:szCs w:val="28"/>
          <w:u w:val="thick"/>
          <w:lang w:val="en-US" w:eastAsia="zh-CN"/>
        </w:rPr>
        <w:t>委托</w:t>
      </w:r>
      <w:r>
        <w:rPr>
          <w:rFonts w:hint="eastAsia" w:ascii="方正仿宋_GBK" w:hAnsi="Arial Unicode MS" w:eastAsia="方正仿宋_GBK" w:cs="Arial Unicode MS"/>
          <w:color w:val="auto"/>
          <w:szCs w:val="28"/>
          <w:lang w:val="en-US" w:eastAsia="zh-CN"/>
        </w:rPr>
        <w:t>提供广告设计、制作、代理服务的自然人、法人或者其他组织。</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246、广告不得妨碍社会公共秩序或者违背</w:t>
      </w:r>
      <w:r>
        <w:rPr>
          <w:rFonts w:hint="eastAsia" w:ascii="方正仿宋_GBK" w:hAnsi="Arial Unicode MS" w:eastAsia="方正仿宋_GBK" w:cs="Arial Unicode MS"/>
          <w:color w:val="auto"/>
          <w:szCs w:val="28"/>
          <w:u w:val="thick"/>
          <w:lang w:val="en-US" w:eastAsia="zh-CN"/>
        </w:rPr>
        <w:t>社会良好风尚</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247、保健食品广告不得含有表示</w:t>
      </w:r>
      <w:r>
        <w:rPr>
          <w:rFonts w:hint="eastAsia" w:ascii="方正仿宋_GBK" w:hAnsi="Arial Unicode MS" w:eastAsia="方正仿宋_GBK" w:cs="Arial Unicode MS"/>
          <w:color w:val="auto"/>
          <w:szCs w:val="28"/>
          <w:u w:val="thick"/>
          <w:lang w:val="en-US" w:eastAsia="zh-CN"/>
        </w:rPr>
        <w:t>功效</w:t>
      </w:r>
      <w:r>
        <w:rPr>
          <w:rFonts w:hint="eastAsia" w:ascii="方正仿宋_GBK" w:hAnsi="Arial Unicode MS" w:eastAsia="方正仿宋_GBK" w:cs="Arial Unicode MS"/>
          <w:color w:val="auto"/>
          <w:szCs w:val="28"/>
          <w:lang w:val="en-US" w:eastAsia="zh-CN"/>
        </w:rPr>
        <w:t>、安全性的断言或者保证。</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248、禁止在大众传播媒介或者</w:t>
      </w:r>
      <w:r>
        <w:rPr>
          <w:rFonts w:hint="eastAsia" w:ascii="方正仿宋_GBK" w:hAnsi="Arial Unicode MS" w:eastAsia="方正仿宋_GBK" w:cs="Arial Unicode MS"/>
          <w:color w:val="auto"/>
          <w:szCs w:val="28"/>
          <w:u w:val="thick"/>
          <w:lang w:val="en-US" w:eastAsia="zh-CN"/>
        </w:rPr>
        <w:t>公共场所</w:t>
      </w:r>
      <w:r>
        <w:rPr>
          <w:rFonts w:hint="eastAsia" w:ascii="方正仿宋_GBK" w:hAnsi="Arial Unicode MS" w:eastAsia="方正仿宋_GBK" w:cs="Arial Unicode MS"/>
          <w:color w:val="auto"/>
          <w:szCs w:val="28"/>
          <w:lang w:val="en-US" w:eastAsia="zh-CN"/>
        </w:rPr>
        <w:t>发布声称全部或者部分替代母乳的婴儿乳制品、饮料和其他食品广告。</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249、酒类广告不得出现</w:t>
      </w:r>
      <w:r>
        <w:rPr>
          <w:rFonts w:hint="eastAsia" w:ascii="方正仿宋_GBK" w:hAnsi="Arial Unicode MS" w:eastAsia="方正仿宋_GBK" w:cs="Arial Unicode MS"/>
          <w:color w:val="auto"/>
          <w:szCs w:val="28"/>
          <w:u w:val="thick"/>
          <w:lang w:val="en-US" w:eastAsia="zh-CN"/>
        </w:rPr>
        <w:t>饮酒</w:t>
      </w:r>
      <w:r>
        <w:rPr>
          <w:rFonts w:hint="eastAsia" w:ascii="方正仿宋_GBK" w:hAnsi="Arial Unicode MS" w:eastAsia="方正仿宋_GBK" w:cs="Arial Unicode MS"/>
          <w:color w:val="auto"/>
          <w:szCs w:val="28"/>
          <w:lang w:val="en-US" w:eastAsia="zh-CN"/>
        </w:rPr>
        <w:t>的动作。</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250、教育、培训广告不得对升学、通过考试、获得学位学历或者合格证书，或者对教育、培训的效果作出明示或者暗示的</w:t>
      </w:r>
      <w:r>
        <w:rPr>
          <w:rFonts w:hint="eastAsia" w:ascii="方正仿宋_GBK" w:hAnsi="Arial Unicode MS" w:eastAsia="方正仿宋_GBK" w:cs="Arial Unicode MS"/>
          <w:color w:val="auto"/>
          <w:szCs w:val="28"/>
          <w:u w:val="thick"/>
          <w:lang w:val="en-US" w:eastAsia="zh-CN"/>
        </w:rPr>
        <w:t>保证性承诺</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251、房地产广告不得含有</w:t>
      </w:r>
      <w:r>
        <w:rPr>
          <w:rFonts w:hint="eastAsia" w:ascii="方正仿宋_GBK" w:hAnsi="Arial Unicode MS" w:eastAsia="方正仿宋_GBK" w:cs="Arial Unicode MS"/>
          <w:color w:val="auto"/>
          <w:szCs w:val="28"/>
          <w:u w:val="thick"/>
          <w:lang w:val="en-US" w:eastAsia="zh-CN"/>
        </w:rPr>
        <w:t>升值</w:t>
      </w:r>
      <w:r>
        <w:rPr>
          <w:rFonts w:hint="eastAsia" w:ascii="方正仿宋_GBK" w:hAnsi="Arial Unicode MS" w:eastAsia="方正仿宋_GBK" w:cs="Arial Unicode MS"/>
          <w:color w:val="auto"/>
          <w:szCs w:val="28"/>
          <w:lang w:val="en-US" w:eastAsia="zh-CN"/>
        </w:rPr>
        <w:t>或者投资回报的承诺。</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252、广告以虚假或者</w:t>
      </w:r>
      <w:r>
        <w:rPr>
          <w:rFonts w:hint="eastAsia" w:ascii="方正仿宋_GBK" w:hAnsi="Arial Unicode MS" w:eastAsia="方正仿宋_GBK" w:cs="Arial Unicode MS"/>
          <w:color w:val="auto"/>
          <w:szCs w:val="28"/>
          <w:u w:val="thick"/>
          <w:lang w:val="en-US" w:eastAsia="zh-CN"/>
        </w:rPr>
        <w:t>引人误解</w:t>
      </w:r>
      <w:r>
        <w:rPr>
          <w:rFonts w:hint="eastAsia" w:ascii="方正仿宋_GBK" w:hAnsi="Arial Unicode MS" w:eastAsia="方正仿宋_GBK" w:cs="Arial Unicode MS"/>
          <w:color w:val="auto"/>
          <w:szCs w:val="28"/>
          <w:lang w:val="en-US" w:eastAsia="zh-CN"/>
        </w:rPr>
        <w:t>的内容欺骗、误导消费者的，构成虚假广告。</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253、广告经营者、广告发布者应当按照国家有关规定，建立、健全广告业务的</w:t>
      </w:r>
      <w:r>
        <w:rPr>
          <w:rFonts w:hint="eastAsia" w:ascii="方正仿宋_GBK" w:hAnsi="Arial Unicode MS" w:eastAsia="方正仿宋_GBK" w:cs="Arial Unicode MS"/>
          <w:color w:val="auto"/>
          <w:szCs w:val="28"/>
          <w:u w:val="thick"/>
          <w:lang w:val="en-US" w:eastAsia="zh-CN"/>
        </w:rPr>
        <w:t>承接登记</w:t>
      </w:r>
      <w:r>
        <w:rPr>
          <w:rFonts w:hint="eastAsia" w:ascii="方正仿宋_GBK" w:hAnsi="Arial Unicode MS" w:eastAsia="方正仿宋_GBK" w:cs="Arial Unicode MS"/>
          <w:color w:val="auto"/>
          <w:szCs w:val="28"/>
          <w:lang w:val="en-US" w:eastAsia="zh-CN"/>
        </w:rPr>
        <w:t>、审核、档案管理制度。</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254、不得利用不满</w:t>
      </w:r>
      <w:r>
        <w:rPr>
          <w:rFonts w:hint="eastAsia" w:ascii="方正仿宋_GBK" w:hAnsi="Arial Unicode MS" w:eastAsia="方正仿宋_GBK" w:cs="Arial Unicode MS"/>
          <w:color w:val="auto"/>
          <w:szCs w:val="28"/>
          <w:u w:val="thick"/>
          <w:lang w:val="en-US" w:eastAsia="zh-CN"/>
        </w:rPr>
        <w:t>十周岁</w:t>
      </w:r>
      <w:r>
        <w:rPr>
          <w:rFonts w:hint="eastAsia" w:ascii="方正仿宋_GBK" w:hAnsi="Arial Unicode MS" w:eastAsia="方正仿宋_GBK" w:cs="Arial Unicode MS"/>
          <w:color w:val="auto"/>
          <w:szCs w:val="28"/>
          <w:lang w:val="en-US" w:eastAsia="zh-CN"/>
        </w:rPr>
        <w:t>的未成年人作为广告代言人。</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255、发布医疗、药品、医疗器械、农药、兽药和</w:t>
      </w:r>
      <w:r>
        <w:rPr>
          <w:rFonts w:hint="eastAsia" w:ascii="方正仿宋_GBK" w:hAnsi="Arial Unicode MS" w:eastAsia="方正仿宋_GBK" w:cs="Arial Unicode MS"/>
          <w:color w:val="auto"/>
          <w:szCs w:val="28"/>
          <w:u w:val="thick"/>
          <w:lang w:val="en-US" w:eastAsia="zh-CN"/>
        </w:rPr>
        <w:t>保健食品</w:t>
      </w:r>
      <w:r>
        <w:rPr>
          <w:rFonts w:hint="eastAsia" w:ascii="方正仿宋_GBK" w:hAnsi="Arial Unicode MS" w:eastAsia="方正仿宋_GBK" w:cs="Arial Unicode MS"/>
          <w:color w:val="auto"/>
          <w:szCs w:val="28"/>
          <w:lang w:val="en-US" w:eastAsia="zh-CN"/>
        </w:rPr>
        <w:t>广告，以及法律、行政法规规定应当进行审查的其他广告，应当在发布前由有关部门对广告内容进行审查；未经审查，不得发布。</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256、医疗、药品、医疗器械广告不得利用</w:t>
      </w:r>
      <w:r>
        <w:rPr>
          <w:rFonts w:hint="eastAsia" w:ascii="方正仿宋_GBK" w:hAnsi="Arial Unicode MS" w:eastAsia="方正仿宋_GBK" w:cs="Arial Unicode MS"/>
          <w:color w:val="auto"/>
          <w:szCs w:val="28"/>
          <w:u w:val="thick"/>
          <w:lang w:val="en-US" w:eastAsia="zh-CN"/>
        </w:rPr>
        <w:t>广告代言人</w:t>
      </w:r>
      <w:r>
        <w:rPr>
          <w:rFonts w:hint="eastAsia" w:ascii="方正仿宋_GBK" w:hAnsi="Arial Unicode MS" w:eastAsia="方正仿宋_GBK" w:cs="Arial Unicode MS"/>
          <w:color w:val="auto"/>
          <w:szCs w:val="28"/>
          <w:lang w:val="en-US" w:eastAsia="zh-CN"/>
        </w:rPr>
        <w:t>作推荐、证明。</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257、除医疗、药品、医疗器械广告外，禁止其他任何广告涉及</w:t>
      </w:r>
      <w:r>
        <w:rPr>
          <w:rFonts w:hint="eastAsia" w:ascii="方正仿宋_GBK" w:hAnsi="Arial Unicode MS" w:eastAsia="方正仿宋_GBK" w:cs="Arial Unicode MS"/>
          <w:color w:val="auto"/>
          <w:szCs w:val="28"/>
          <w:u w:val="thick"/>
          <w:lang w:val="en-US" w:eastAsia="zh-CN"/>
        </w:rPr>
        <w:t>疾病治疗</w:t>
      </w:r>
      <w:r>
        <w:rPr>
          <w:rFonts w:hint="eastAsia" w:ascii="方正仿宋_GBK" w:hAnsi="Arial Unicode MS" w:eastAsia="方正仿宋_GBK" w:cs="Arial Unicode MS"/>
          <w:color w:val="auto"/>
          <w:szCs w:val="28"/>
          <w:lang w:val="en-US" w:eastAsia="zh-CN"/>
        </w:rPr>
        <w:t>功能，并不得使用医疗用语或者易使推销的商品与药品、医疗器械相混淆的用语。</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258、</w:t>
      </w:r>
      <w:r>
        <w:rPr>
          <w:rFonts w:hint="eastAsia" w:ascii="方正仿宋_GBK" w:hAnsi="Arial Unicode MS" w:eastAsia="方正仿宋_GBK" w:cs="Arial Unicode MS"/>
          <w:color w:val="auto"/>
          <w:szCs w:val="28"/>
          <w:u w:val="thick"/>
          <w:lang w:val="en-US" w:eastAsia="zh-CN"/>
        </w:rPr>
        <w:t>处方药</w:t>
      </w:r>
      <w:r>
        <w:rPr>
          <w:rFonts w:hint="eastAsia" w:ascii="方正仿宋_GBK" w:hAnsi="Arial Unicode MS" w:eastAsia="方正仿宋_GBK" w:cs="Arial Unicode MS"/>
          <w:color w:val="auto"/>
          <w:szCs w:val="28"/>
          <w:lang w:val="en-US" w:eastAsia="zh-CN"/>
        </w:rPr>
        <w:t>只能在国务院卫生行政部门和国务院药品监督管理部门共同指定的医学、药学专业刊物上作广告。</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259、广告使用数据、统计资料、调查结果、文摘、引用语等引证内容的，应当真实、准确，并</w:t>
      </w:r>
      <w:r>
        <w:rPr>
          <w:rFonts w:hint="eastAsia" w:ascii="方正仿宋_GBK" w:hAnsi="Arial Unicode MS" w:eastAsia="方正仿宋_GBK" w:cs="Arial Unicode MS"/>
          <w:color w:val="auto"/>
          <w:szCs w:val="28"/>
          <w:u w:val="thick"/>
          <w:lang w:val="en-US" w:eastAsia="zh-CN"/>
        </w:rPr>
        <w:t>表明出处</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260、广告中涉及专利产品或者专利方法的，应当标明专利号和</w:t>
      </w:r>
      <w:r>
        <w:rPr>
          <w:rFonts w:hint="eastAsia" w:ascii="方正仿宋_GBK" w:hAnsi="Arial Unicode MS" w:eastAsia="方正仿宋_GBK" w:cs="Arial Unicode MS"/>
          <w:color w:val="auto"/>
          <w:szCs w:val="28"/>
          <w:u w:val="thick"/>
          <w:lang w:val="en-US" w:eastAsia="zh-CN"/>
        </w:rPr>
        <w:t>专利种类</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261、保健食品广告应当显著标明“本品不能</w:t>
      </w:r>
      <w:r>
        <w:rPr>
          <w:rFonts w:hint="eastAsia" w:ascii="方正仿宋_GBK" w:hAnsi="Arial Unicode MS" w:eastAsia="方正仿宋_GBK" w:cs="Arial Unicode MS"/>
          <w:color w:val="auto"/>
          <w:szCs w:val="28"/>
          <w:u w:val="thick"/>
          <w:lang w:val="en-US" w:eastAsia="zh-CN"/>
        </w:rPr>
        <w:t>代替</w:t>
      </w:r>
      <w:r>
        <w:rPr>
          <w:rFonts w:hint="eastAsia" w:ascii="方正仿宋_GBK" w:hAnsi="Arial Unicode MS" w:eastAsia="方正仿宋_GBK" w:cs="Arial Unicode MS"/>
          <w:color w:val="auto"/>
          <w:szCs w:val="28"/>
          <w:lang w:val="en-US" w:eastAsia="zh-CN"/>
        </w:rPr>
        <w:t>药物”。</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262、个体工商户可以</w:t>
      </w:r>
      <w:r>
        <w:rPr>
          <w:rFonts w:hint="eastAsia" w:ascii="方正仿宋_GBK" w:hAnsi="Arial Unicode MS" w:eastAsia="方正仿宋_GBK" w:cs="Arial Unicode MS"/>
          <w:b/>
          <w:bCs/>
          <w:color w:val="auto"/>
          <w:szCs w:val="28"/>
          <w:u w:val="single"/>
          <w:lang w:val="en-US" w:eastAsia="zh-CN"/>
        </w:rPr>
        <w:t>个人经营</w:t>
      </w:r>
      <w:r>
        <w:rPr>
          <w:rFonts w:hint="eastAsia" w:ascii="方正仿宋_GBK" w:hAnsi="Arial Unicode MS" w:eastAsia="方正仿宋_GBK" w:cs="Arial Unicode MS"/>
          <w:color w:val="auto"/>
          <w:szCs w:val="28"/>
          <w:lang w:val="en-US" w:eastAsia="zh-CN"/>
        </w:rPr>
        <w:t>，也可以家庭经营</w:t>
      </w:r>
      <w:r>
        <w:rPr>
          <w:rFonts w:hint="default" w:ascii="方正仿宋_GBK" w:hAnsi="Arial Unicode MS" w:eastAsia="方正仿宋_GBK" w:cs="Arial Unicode MS"/>
          <w:color w:val="auto"/>
          <w:szCs w:val="28"/>
          <w:lang w:val="en-US" w:eastAsia="zh-CN"/>
        </w:rPr>
        <w:t>。个体工商户的财产权、经营自主权等合法权益受法律保护，任何单位和个人不得侵害或者非法干预。</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263、</w:t>
      </w:r>
      <w:r>
        <w:rPr>
          <w:rFonts w:hint="default" w:ascii="方正仿宋_GBK" w:hAnsi="Arial Unicode MS" w:eastAsia="方正仿宋_GBK" w:cs="Arial Unicode MS"/>
          <w:color w:val="auto"/>
          <w:szCs w:val="28"/>
          <w:lang w:val="en-US" w:eastAsia="zh-CN"/>
        </w:rPr>
        <w:t>个体工商户开展经营活动违反有关法律规定的，有关行政部门应当按照</w:t>
      </w:r>
      <w:r>
        <w:rPr>
          <w:rFonts w:hint="default" w:ascii="方正仿宋_GBK" w:hAnsi="Arial Unicode MS" w:eastAsia="方正仿宋_GBK" w:cs="Arial Unicode MS"/>
          <w:b/>
          <w:bCs/>
          <w:color w:val="auto"/>
          <w:szCs w:val="28"/>
          <w:u w:val="single"/>
          <w:lang w:val="en-US" w:eastAsia="zh-CN"/>
        </w:rPr>
        <w:t>教育</w:t>
      </w:r>
      <w:r>
        <w:rPr>
          <w:rFonts w:hint="default" w:ascii="方正仿宋_GBK" w:hAnsi="Arial Unicode MS" w:eastAsia="方正仿宋_GBK" w:cs="Arial Unicode MS"/>
          <w:color w:val="auto"/>
          <w:szCs w:val="28"/>
          <w:lang w:val="en-US" w:eastAsia="zh-CN"/>
        </w:rPr>
        <w:t>和</w:t>
      </w:r>
      <w:r>
        <w:rPr>
          <w:rFonts w:hint="default" w:ascii="方正仿宋_GBK" w:hAnsi="Arial Unicode MS" w:eastAsia="方正仿宋_GBK" w:cs="Arial Unicode MS"/>
          <w:b/>
          <w:bCs/>
          <w:color w:val="auto"/>
          <w:szCs w:val="28"/>
          <w:u w:val="single"/>
          <w:lang w:val="en-US" w:eastAsia="zh-CN"/>
        </w:rPr>
        <w:t>惩戒</w:t>
      </w:r>
      <w:r>
        <w:rPr>
          <w:rFonts w:hint="default" w:ascii="方正仿宋_GBK" w:hAnsi="Arial Unicode MS" w:eastAsia="方正仿宋_GBK" w:cs="Arial Unicode MS"/>
          <w:color w:val="auto"/>
          <w:szCs w:val="28"/>
          <w:lang w:val="en-US" w:eastAsia="zh-CN"/>
        </w:rPr>
        <w:t>相结合、过罚相当的原则，依法予以处理。</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264、</w:t>
      </w:r>
      <w:r>
        <w:rPr>
          <w:rFonts w:hint="default" w:ascii="方正仿宋_GBK" w:hAnsi="Arial Unicode MS" w:eastAsia="方正仿宋_GBK" w:cs="Arial Unicode MS"/>
          <w:color w:val="auto"/>
          <w:szCs w:val="28"/>
          <w:lang w:val="en-US" w:eastAsia="zh-CN"/>
        </w:rPr>
        <w:t>行政机关和法律、法规授权的具有管理公共事务职能的组织在制定涉及市场主体经济活动的规定时，应当进行</w:t>
      </w:r>
      <w:r>
        <w:rPr>
          <w:rFonts w:hint="default" w:ascii="方正仿宋_GBK" w:hAnsi="Arial Unicode MS" w:eastAsia="方正仿宋_GBK" w:cs="Arial Unicode MS"/>
          <w:b/>
          <w:bCs/>
          <w:color w:val="auto"/>
          <w:szCs w:val="28"/>
          <w:u w:val="single"/>
          <w:lang w:val="en-US" w:eastAsia="zh-CN"/>
        </w:rPr>
        <w:t>公平竞争审查</w:t>
      </w:r>
      <w:r>
        <w:rPr>
          <w:rFonts w:hint="default"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265、</w:t>
      </w:r>
      <w:r>
        <w:rPr>
          <w:rFonts w:hint="default" w:ascii="方正仿宋_GBK" w:hAnsi="Arial Unicode MS" w:eastAsia="方正仿宋_GBK" w:cs="Arial Unicode MS"/>
          <w:color w:val="auto"/>
          <w:szCs w:val="28"/>
          <w:lang w:val="en-US" w:eastAsia="zh-CN"/>
        </w:rPr>
        <w:t>经营者不得组织其他经营者达成垄断协议或者为其他经营者达成垄断协议提供</w:t>
      </w:r>
      <w:r>
        <w:rPr>
          <w:rFonts w:hint="default" w:ascii="方正仿宋_GBK" w:hAnsi="Arial Unicode MS" w:eastAsia="方正仿宋_GBK" w:cs="Arial Unicode MS"/>
          <w:b/>
          <w:bCs/>
          <w:color w:val="auto"/>
          <w:szCs w:val="28"/>
          <w:u w:val="single"/>
          <w:lang w:val="en-US" w:eastAsia="zh-CN"/>
        </w:rPr>
        <w:t>实质性帮助</w:t>
      </w:r>
      <w:r>
        <w:rPr>
          <w:rFonts w:hint="default" w:ascii="方正仿宋_GBK" w:hAnsi="Arial Unicode MS" w:eastAsia="方正仿宋_GBK" w:cs="Arial Unicode MS"/>
          <w:color w:val="auto"/>
          <w:szCs w:val="28"/>
          <w:lang w:val="en-US" w:eastAsia="zh-CN"/>
        </w:rPr>
        <w:t>。</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266、</w:t>
      </w:r>
      <w:r>
        <w:rPr>
          <w:rFonts w:hint="eastAsia" w:ascii="方正仿宋_GBK" w:hAnsi="Arial Unicode MS" w:eastAsia="方正仿宋_GBK" w:cs="Arial Unicode MS"/>
          <w:color w:val="auto"/>
          <w:szCs w:val="28"/>
        </w:rPr>
        <w:t>《防范和查处假冒企业登记违法行为规定》</w:t>
      </w:r>
      <w:r>
        <w:rPr>
          <w:rFonts w:hint="eastAsia" w:ascii="方正仿宋_GBK" w:hAnsi="Arial Unicode MS" w:eastAsia="方正仿宋_GBK" w:cs="Arial Unicode MS"/>
          <w:color w:val="auto"/>
          <w:szCs w:val="28"/>
          <w:lang w:val="en-US" w:eastAsia="zh-CN"/>
        </w:rPr>
        <w:t>中</w:t>
      </w:r>
      <w:r>
        <w:rPr>
          <w:rFonts w:hint="eastAsia" w:ascii="方正仿宋_GBK" w:hAnsi="Arial Unicode MS" w:eastAsia="方正仿宋_GBK" w:cs="Arial Unicode MS"/>
          <w:color w:val="auto"/>
          <w:szCs w:val="28"/>
        </w:rPr>
        <w:t>所称假冒企业登记违法行为</w:t>
      </w:r>
      <w:r>
        <w:rPr>
          <w:rFonts w:hint="eastAsia" w:ascii="方正仿宋_GBK" w:hAnsi="Arial Unicode MS" w:eastAsia="方正仿宋_GBK" w:cs="Arial Unicode MS"/>
          <w:color w:val="auto"/>
          <w:szCs w:val="28"/>
          <w:lang w:eastAsia="zh-CN"/>
        </w:rPr>
        <w:t>，</w:t>
      </w:r>
      <w:r>
        <w:rPr>
          <w:rFonts w:hint="eastAsia" w:ascii="方正仿宋_GBK" w:hAnsi="Arial Unicode MS" w:eastAsia="方正仿宋_GBK" w:cs="Arial Unicode MS"/>
          <w:color w:val="auto"/>
          <w:szCs w:val="28"/>
          <w:lang w:val="en-US" w:eastAsia="zh-CN"/>
        </w:rPr>
        <w:t xml:space="preserve">是指 </w:t>
      </w:r>
      <w:r>
        <w:rPr>
          <w:rFonts w:hint="eastAsia" w:ascii="方正仿宋_GBK" w:hAnsi="Arial Unicode MS" w:eastAsia="方正仿宋_GBK" w:cs="Arial Unicode MS"/>
          <w:color w:val="auto"/>
          <w:szCs w:val="28"/>
          <w:u w:val="single"/>
        </w:rPr>
        <w:t>《防范和查处假冒企业登记违法行为规定》</w:t>
      </w:r>
      <w:r>
        <w:rPr>
          <w:rFonts w:hint="eastAsia" w:ascii="方正仿宋_GBK" w:hAnsi="Arial Unicode MS" w:eastAsia="方正仿宋_GBK" w:cs="Arial Unicode MS"/>
          <w:color w:val="auto"/>
          <w:szCs w:val="28"/>
          <w:u w:val="single"/>
          <w:lang w:val="en-US" w:eastAsia="zh-CN"/>
        </w:rPr>
        <w:t>中</w:t>
      </w:r>
      <w:r>
        <w:rPr>
          <w:rFonts w:hint="eastAsia" w:ascii="方正仿宋_GBK" w:hAnsi="Arial Unicode MS" w:eastAsia="方正仿宋_GBK" w:cs="Arial Unicode MS"/>
          <w:color w:val="auto"/>
          <w:szCs w:val="28"/>
          <w:u w:val="single"/>
        </w:rPr>
        <w:t>所称假冒企业登记违法行为</w:t>
      </w:r>
      <w:r>
        <w:rPr>
          <w:rFonts w:hint="eastAsia" w:ascii="方正仿宋_GBK" w:hAnsi="Arial Unicode MS" w:eastAsia="方正仿宋_GBK" w:cs="Arial Unicode MS"/>
          <w:color w:val="auto"/>
          <w:szCs w:val="28"/>
          <w:u w:val="single"/>
          <w:lang w:val="en-US" w:eastAsia="zh-CN"/>
        </w:rPr>
        <w:t xml:space="preserve"> </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b/>
          <w:bCs/>
          <w:color w:val="auto"/>
          <w:szCs w:val="28"/>
          <w:lang w:val="en-US" w:eastAsia="zh-CN"/>
        </w:rPr>
        <w:t>四、判断题</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1.食品小作坊可以生产加工食品添加剂。（×）</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2.食品安全标准是推荐性的标准，企业可以根据需要自愿采纳。（×）</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3.食品生产企业的食品安全专业技术人员、食品安全管理人员须为专职，不得为兼职。（×）</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4.某食品生产企业将产品进行包装后置于成品库储存，可以待该批产品出厂时将出厂当天日期打印为生产日期。（×）</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5.按照传统既是食品又是中药材的物质目录由国务院卫生行政部门会同国务院食品安全监督管理部门制定、公布。食品中不得添加按照传统既是食品又是中药材的物质。（×）</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6、复检和异议期间，不合格食品生产经营者可以不开展产品召回等措施。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7、市场监管部门可以根据工作需要不定期开展食品抽检工作。 （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8、</w:t>
      </w:r>
      <w:r>
        <w:rPr>
          <w:rFonts w:hint="eastAsia" w:ascii="方正仿宋_GBK" w:hAnsi="Arial Unicode MS" w:eastAsia="方正仿宋_GBK" w:cs="Arial Unicode MS"/>
          <w:color w:val="auto"/>
          <w:szCs w:val="28"/>
        </w:rPr>
        <w:t>企业名称冠</w:t>
      </w:r>
      <w:r>
        <w:rPr>
          <w:rFonts w:hint="eastAsia" w:ascii="方正仿宋_GBK" w:hAnsi="Arial Unicode MS" w:eastAsia="方正仿宋_GBK" w:cs="Arial Unicode MS"/>
          <w:color w:val="auto"/>
          <w:szCs w:val="28"/>
          <w:lang w:val="en-US" w:eastAsia="zh-CN"/>
        </w:rPr>
        <w:t>以</w:t>
      </w:r>
      <w:r>
        <w:rPr>
          <w:rFonts w:hint="default" w:ascii="方正仿宋_GBK" w:hAnsi="Arial Unicode MS" w:eastAsia="方正仿宋_GBK" w:cs="Arial Unicode MS"/>
          <w:color w:val="auto"/>
          <w:szCs w:val="28"/>
          <w:lang w:val="en-US" w:eastAsia="zh-CN"/>
        </w:rPr>
        <w:t>“中国”、“中华”、“中央”、“全国”、“国家”等字词的，国家市场监督管理总局应当按照法律法规相关规定从严审核，提出审核意见并报</w:t>
      </w:r>
      <w:r>
        <w:rPr>
          <w:rFonts w:hint="eastAsia" w:ascii="方正仿宋_GBK" w:hAnsi="Arial Unicode MS" w:eastAsia="方正仿宋_GBK" w:cs="Arial Unicode MS"/>
          <w:color w:val="auto"/>
          <w:szCs w:val="28"/>
          <w:lang w:val="en-US" w:eastAsia="zh-CN"/>
        </w:rPr>
        <w:t>国家市监监管总局</w:t>
      </w:r>
      <w:r>
        <w:rPr>
          <w:rFonts w:hint="default" w:ascii="方正仿宋_GBK" w:hAnsi="Arial Unicode MS" w:eastAsia="方正仿宋_GBK" w:cs="Arial Unicode MS"/>
          <w:color w:val="auto"/>
          <w:szCs w:val="28"/>
          <w:lang w:val="en-US" w:eastAsia="zh-CN"/>
        </w:rPr>
        <w:t>批准。</w:t>
      </w:r>
      <w:r>
        <w:rPr>
          <w:rFonts w:hint="eastAsia" w:ascii="方正仿宋_GBK" w:hAnsi="Arial Unicode MS" w:eastAsia="方正仿宋_GBK" w:cs="Arial Unicode MS"/>
          <w:color w:val="auto"/>
          <w:szCs w:val="28"/>
          <w:lang w:val="en-US" w:eastAsia="zh-CN"/>
        </w:rPr>
        <w:t>（×国务院）</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9、食品经营者收到不合格结论后应当在被抽检经营场所显著位置公示相关不合格产品信息。 (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10、复检机构无正当理由可以拒绝承担复检任务。 (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11、《中华人民共和国强制检定的工作计量器具检定管理办法》是计量规章。（×）</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12、计量法立法的宗旨是保障国家量值传递的标准可靠和计量单位制的统一。（√）</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13、实行强制检定计量器具的检定周期由执行强制检定的计量机构根据计量检定规程确定。（√）</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14、计量标准经考核合格的，由组织考核的人民政府计量行政部门签发《计量标准考核证书》（×）</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15、注册计量师是指经考试取得相应级别注册计量师资格证书，从事规定范围计量技术工作的专业技术人员（×）</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16、餐饮服务提供者不得伪造、涂改、倒卖、出租、出借、转让食品经营许可证。（ √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17、转让餐馆时，可以将食品经营许可证一并转让。（×）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18、食品经营许可的事项发生变化后，应当在10个工作日内申请变更。（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19、日常监督检查结果为不符合，有发生食品安全事故潜在风险时，餐饮服务提供者应当边整改边经营。（×）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20、日常监督检查结果为基本符合时，餐饮服务提供者应当按照监管部门的要求限期整改，并报告整改情况。（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21、商标注册申请人可以通过一份申请就多个类别的商品申请注册同一商标。</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答案：（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22、生产、经营者可以将“驰名商标”字样用于商品、商品包装或者容器上，或者用于广告宣传、展览以及其他商业活动中。</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答案：（×）</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23、商标中有商品的地理标志，而该商品并非来源于该标志所标示的地区，误导公众的，不予注册并禁止使用；已经善意取得注册的视为无效。</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答案：（×）</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24、两个以上单位或者个人合作完成的发明创造、一个单位或者个人接受其他单位或者个人委托所完成的发明创造，申请专利的权利属于本单位或委托单位；申请被批准后，申请的单位为专利权人。</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答案：（×）</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25、一件发明或者实用新型专利申请应当限于一项发明或者实用新型。属于一个总的发明构思的两项以上的发明或者实用新型，必须以两件申请提出。</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答案：（×）</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26、对同一消费者权益争议的投诉，两个以上市场监督管理部门均有处理权限的，由先收到投诉的市场监督管理部门处理。（ √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27、投诉人为两人以上，基于同一消费者权益争议投诉同一经营者的，市场监督管理部门不得按共同投诉处理。（×）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28、举报人实名举报的，有处理权限的市场监督管理部门还应当自作出是否立案决定之日起七个工作日内告知举报人。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29、投诉应由由投诉人住所地县级市场监督管理部门处理。（×）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30、举报人应当提供涉嫌违反市场监督管理法律、法规、规章的具体线索，对举报内容的真实性负责。举报人采取非书面方式进行举报的，市场监督管理部门工作人员应当让举报人补充材料后，再予以登记办理。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31、“双随机”抽查中，上级市场监管部门可以直接抽取产生下级市场监管部门的检查名单。（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32、随机抽查时不能委托专业机构进行检查。（×）</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33、分公司不需要填报企业年报。（×）</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34、企业更改年度报告信息后，更改前的信息可以不再公示。（×）</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35、企业信用风险分类结果可以向社会公开。（×）</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36、标准和标准化的本质一样。（×）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37、综合标准化主要的理论基础是系统分析方法。（√）</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38、企业标准化培训应包括意识培训、基础知识培训和实施培训。（√）</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39、我国标准编写的方法主要有两种，即自主研制标准和采用国际标准。（√）</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40、企业应设置独立的标准化机构，配备专职标准化人员来开展企业标准化工作。（×）</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41、根据《反垄断法》规定，实施垄断行为的主体只能是企业。（×）</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42、引人误解的宣传不属于不正当竞争行为。（×）</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43、经营者措售商品构成不正当竞争行为。（×）</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44、首次参与传销的人员经批评教育可以免除罚款。（×）</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45、直销企业支付给直销员的报酬只能按照直销员本人直接向消费者销售产品的收入计算，报酬总额不得超过直销员本人直接向消费者销售产品收入的30%。（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46、未经加工、制作天然形成的产品，如原煤、石油、天然气及初级农产品，不适用《产品质量法》。（√）</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47、产品质量监督抽查工作由产品质量监督部门组织。（√）</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48、国家监督抽查的产品，地方可以另行重复抽查。上级监督抽查的产品，下级不得另行重复抽查。（×）</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49、在进行产品质量监督抽查时，检验抽取样品的数量不得超过检验的合理需要，可以向被检查人收取检验费用。（×）</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50、生产者应当保证产品质量，对所生产的产品负责。（√）</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行政机关受理许可申请后应当对申请进行审查并作出决定，对行政许可申请人提交的申请材料的审查，均应由行政机关两名以上工作人员进行(错）</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依法取得的行政许可，除依照法律、法规规定依照法定条件和程序可以转让的外，不得转让（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51、《行政许可法》规定，行政机关无论受理还是不受理行政许可申请，都应当采用书面凭证的方式进行告知（ √ ）</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52、申请人申请行政许可，应当如实向行政机关提交有关材料和反映真实情况，并对其申请材料实质内容的可行性负责。（×）</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53、固定式低温储罐操作需要特种设备作业人员证。（×）</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54、</w:t>
      </w:r>
      <w:r>
        <w:rPr>
          <w:rFonts w:hint="default" w:ascii="方正仿宋_GBK" w:hAnsi="Arial Unicode MS" w:eastAsia="方正仿宋_GBK" w:cs="Arial Unicode MS"/>
          <w:color w:val="auto"/>
          <w:szCs w:val="28"/>
          <w:lang w:val="en-US" w:eastAsia="zh-CN"/>
        </w:rPr>
        <w:t>县级以上地方工业产品生产许可证主管部门实施监督检查</w:t>
      </w:r>
      <w:r>
        <w:rPr>
          <w:rFonts w:hint="eastAsia" w:ascii="方正仿宋_GBK" w:hAnsi="Arial Unicode MS" w:eastAsia="方正仿宋_GBK" w:cs="Arial Unicode MS"/>
          <w:color w:val="auto"/>
          <w:szCs w:val="28"/>
          <w:lang w:val="en-US" w:eastAsia="zh-CN"/>
        </w:rPr>
        <w:t>时，可以安排1</w:t>
      </w:r>
      <w:r>
        <w:rPr>
          <w:rFonts w:hint="default" w:ascii="方正仿宋_GBK" w:hAnsi="Arial Unicode MS" w:eastAsia="方正仿宋_GBK" w:cs="Arial Unicode MS"/>
          <w:color w:val="auto"/>
          <w:szCs w:val="28"/>
          <w:lang w:val="en-US" w:eastAsia="zh-CN"/>
        </w:rPr>
        <w:t>名</w:t>
      </w:r>
      <w:r>
        <w:rPr>
          <w:rFonts w:hint="eastAsia" w:ascii="方正仿宋_GBK" w:hAnsi="Arial Unicode MS" w:eastAsia="方正仿宋_GBK" w:cs="Arial Unicode MS"/>
          <w:color w:val="auto"/>
          <w:szCs w:val="28"/>
          <w:lang w:val="en-US" w:eastAsia="zh-CN"/>
        </w:rPr>
        <w:t>具备资质的</w:t>
      </w:r>
      <w:r>
        <w:rPr>
          <w:rFonts w:hint="default" w:ascii="方正仿宋_GBK" w:hAnsi="Arial Unicode MS" w:eastAsia="方正仿宋_GBK" w:cs="Arial Unicode MS"/>
          <w:color w:val="auto"/>
          <w:szCs w:val="28"/>
          <w:lang w:val="en-US" w:eastAsia="zh-CN"/>
        </w:rPr>
        <w:t>人员</w:t>
      </w:r>
      <w:r>
        <w:rPr>
          <w:rFonts w:hint="eastAsia" w:ascii="方正仿宋_GBK" w:hAnsi="Arial Unicode MS" w:eastAsia="方正仿宋_GBK" w:cs="Arial Unicode MS"/>
          <w:color w:val="auto"/>
          <w:szCs w:val="28"/>
          <w:lang w:val="en-US" w:eastAsia="zh-CN"/>
        </w:rPr>
        <w:t>实施</w:t>
      </w:r>
      <w:r>
        <w:rPr>
          <w:rFonts w:hint="default" w:ascii="方正仿宋_GBK" w:hAnsi="Arial Unicode MS" w:eastAsia="方正仿宋_GBK" w:cs="Arial Unicode MS"/>
          <w:color w:val="auto"/>
          <w:szCs w:val="28"/>
          <w:lang w:val="en-US" w:eastAsia="zh-CN"/>
        </w:rPr>
        <w:t>。</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55、国务院工业产品生产许可证主管部门和县级以上地方工业产品生产许可证主管部门依法对企业进行监督检查时，应当对监督检查的情况和处理结果予以记录，由监督检查人员签字后归档。被检查企业无权查阅监督检查记录。（×）</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56、核查人员、检验机构及其检验人员刁难企业的，企业有权向国务院工业产品生产许可证主管部门和县级以上地方工业产品生产许可证主管部门投诉。（√）</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57、取得生产许可证的产品经产品质量国家监督抽查或者省级监督抽查不合格的，由工业产品生产许可证主管部门责令限期改正；到期复查仍不合格的，吊销生产许可证。（√）</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58、某企业生产白酒的塑料瓶盖，不需要申领工业产品生产许可证。（×）</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59、保健食品标签设置警示用语区，所占面积不应小于其所在面的15%。（×）</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60、婴幼儿配方乳粉出厂应由生产企业全项目逐批自行检验，不得委托检验。（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61、保健食品可以宣传疾病预防、治疗功能。（×）</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62、销售保健食品、特殊医学用途配方食品和婴幼儿配方食品等特殊食品的，应当设立专柜或专区并在显著位置标示，可以与普通食品或药物一起销售。（×）</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63、个体户工商户按照简易程序办理注销登记的，无需公示承诺书及注销登记申请。   （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64、国家对外商投资实行准入前国民待遇加负面清单管理制度。（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65、电子营业执照与纸质营业执照法律效力不同。（×）</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66、检验机构和检验人员不得从事与其检验的列入目录产品相关的生产、销售活动，不得以其名义推荐或者监制、监销其检验的列入目录产品。（✓）</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67、生产许可证证书分为正本和副本，具有同等法律效力。（✓）</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68、</w:t>
      </w:r>
      <w:r>
        <w:rPr>
          <w:rFonts w:hint="eastAsia" w:ascii="方正仿宋_GBK" w:hAnsi="Arial Unicode MS" w:eastAsia="方正仿宋_GBK" w:cs="Arial Unicode MS"/>
          <w:color w:val="auto"/>
          <w:szCs w:val="28"/>
          <w:lang w:val="en-US" w:eastAsia="zh"/>
        </w:rPr>
        <w:t>从事电子商务经营的市场主体未在其首页显著位置持续公示营业执照信息或者相关链接标识的，由登记机关依照《</w:t>
      </w:r>
      <w:r>
        <w:rPr>
          <w:rFonts w:hint="eastAsia" w:ascii="方正仿宋_GBK" w:hAnsi="Arial Unicode MS" w:eastAsia="方正仿宋_GBK" w:cs="Arial Unicode MS"/>
          <w:color w:val="auto"/>
          <w:szCs w:val="28"/>
          <w:lang w:val="en-US" w:eastAsia="zh-CN"/>
        </w:rPr>
        <w:t>市场主体登记管理条例</w:t>
      </w:r>
      <w:r>
        <w:rPr>
          <w:rFonts w:hint="eastAsia" w:ascii="方正仿宋_GBK" w:hAnsi="Arial Unicode MS" w:eastAsia="方正仿宋_GBK" w:cs="Arial Unicode MS"/>
          <w:color w:val="auto"/>
          <w:szCs w:val="28"/>
          <w:lang w:val="en-US" w:eastAsia="zh"/>
        </w:rPr>
        <w:t>》处罚。</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69、在县级以上地方人民政府指定的场所和时间，销售农副产品、日常生活用品，也应当要办理营业执照。（×）</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70、经营者未依法取得许可从事经营活动的，由法律、法规、国务院决定规定的部门予以查处；法律、法规、国务院决定没有规定或者规定不明确的，由设区市的人民政府确定的部门予以查处。（×）</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71、《市场主体登记管理条例》规定：市场主体未依照本条例将营业执照置于住所或者主要经营场所醒目位置的，由登记机关责令改正；拒不改正的，处1万元以下的罚款。（×）</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72、个体工商户按照简易程序办理注销登记的，无需公示。（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73、国家对特种设备的生产、经营、使用，实施分类的、全过程的安全监督管理。（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74、县级以上地方各级人民政府负责特种设备安全监督管理的部门对本行政区域内特种设备安全实施监督管理。（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75、特种设备安装、改造、修理的施工单位应当在施工前将拟进行的特种设备安装、改造、修理情况书面告知施工所在地特种设备安全监督管理部门。（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76、特种设备检验、检测机构及其检验、检测人员不得从事有关特种设备的生产、经营活动，可以推荐或者监制、监销特种设备。（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77、未经定期检验或者检验不合格的特种设备，要监控使用。     （ ×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78、饲料及饲料添加剂广告中应该告知消费者功效、安全性，以便消费者合理使用。（×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79、《中华人民共和国广告法》规定，广告经营者应当对广告内容的真实性负责。（×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80、广告经营者、广告发布者设计、制作、代理和发布金融产品或者服务广告的，应当核验广告主的相应资质。（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81、国外的保健食品可以在国内按说明书宣传保健作用。（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82、医疗美容广告不得含有表示功效、安全性的断言或者保证等内容。（√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83、棉花质量公证检验，是指专业纤维检验机构按照国家标 准和技术规范，对棉花的类型、数量进行检验并出具公证检验证 书的活动。(×)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84、棉花质量公证检验证书的内容应当包括：产品名称、送 检（委托）单位、批号、包数、检验依据、检验结果、检验单位、 检验人员等内容。（√）</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85、棉花质量监督机构对棉花质量公证检验以外的棉花，可 以在棉花收购、加工、销售、承储的现场实施监督检查。（√）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86、棉花质量监督机构根据监督检查的需要，可以对棉花质 量进行检验；检验所需样品按照国家有关标准，从收购、加工、 销售、储备的棉花中随机抽取，并应当自抽取检验样品之日起 5 日内作出检验结论。(×)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87、棉花经营者承储国家储备棉，应当按照国家规定维护、 保养承储设施，保证国家储备棉质量免受人为因素造成的质量变 异。（√）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88、专业纤检机构可以根据需要，将未经棉花质量公证检验 的棉花作为国家储备棉入库、出库。（×）</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89、棉花经营者加工棉花，应当按照国家标准，对所加工棉 花中的异性纤维和其他有害物质进行分拣，并予以排除。（√）</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90、棉花经营者承储国家储备棉，应当建立、健全棉花入库、出库质量检查验收制度，保证入库、出库的国家储备棉的类别、 等级、数量与公证检验证书、公证检验标志相符。（√）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91、2019 年 4 月 23 日全国人大常委会对《商标法》作出修改，并于 2019 年 12 月 1 日正式施行。(×)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92、申请注册和使用商标，应当遵循诚实信用原则。（√）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93、仅有本商品的通用名称、图形、型号，但经使用取得显 著特征并便于识别的标识，可以作为商标注册。（√）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94、生产、经营者可以将“驰名商标”字样用于商品包装或 者容器上。(×)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95、注册商标的有效期为十年，自核准注册之日起计算。（√）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96、注册商标的专用权，以核准注册的商标和核定使用的商 品为限。（√）</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97、“红新月”可以作为商标使用。(×)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98、声音不得作为商标申请注册。(×)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99、注册商标需要改变其标志的，应当重新提出注册申请。 （√）</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100、三维标志不能申请商标注册。(×)</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101、</w:t>
      </w:r>
      <w:r>
        <w:rPr>
          <w:rFonts w:hint="default" w:ascii="方正仿宋_GBK" w:hAnsi="Arial Unicode MS" w:eastAsia="方正仿宋_GBK" w:cs="Arial Unicode MS"/>
          <w:color w:val="auto"/>
          <w:szCs w:val="28"/>
          <w:lang w:val="en-US" w:eastAsia="zh-CN"/>
        </w:rPr>
        <w:t xml:space="preserve">企业应当自收到企业登记机关的纠正决定之日起 </w:t>
      </w:r>
      <w:r>
        <w:rPr>
          <w:rFonts w:hint="eastAsia" w:ascii="方正仿宋_GBK" w:hAnsi="Arial Unicode MS" w:eastAsia="方正仿宋_GBK" w:cs="Arial Unicode MS"/>
          <w:color w:val="auto"/>
          <w:szCs w:val="28"/>
          <w:lang w:val="en-US" w:eastAsia="zh-CN"/>
        </w:rPr>
        <w:t>15</w:t>
      </w:r>
      <w:r>
        <w:rPr>
          <w:rFonts w:hint="default" w:ascii="方正仿宋_GBK" w:hAnsi="Arial Unicode MS" w:eastAsia="方正仿宋_GBK" w:cs="Arial Unicode MS"/>
          <w:color w:val="auto"/>
          <w:szCs w:val="28"/>
          <w:lang w:val="en-US" w:eastAsia="zh-CN"/>
        </w:rPr>
        <w:t xml:space="preserve"> 日内办理企业名称变更登记。</w:t>
      </w:r>
      <w:r>
        <w:rPr>
          <w:rFonts w:hint="eastAsia" w:ascii="方正仿宋_GBK" w:hAnsi="Arial Unicode MS" w:eastAsia="方正仿宋_GBK" w:cs="Arial Unicode MS"/>
          <w:color w:val="auto"/>
          <w:szCs w:val="28"/>
          <w:lang w:val="en-US" w:eastAsia="zh-CN"/>
        </w:rPr>
        <w:t>（×30）</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102、获证产品的生产企业应当建立</w:t>
      </w:r>
      <w:r>
        <w:rPr>
          <w:rFonts w:hint="default" w:ascii="方正仿宋_GBK" w:hAnsi="Arial Unicode MS" w:eastAsia="方正仿宋_GBK" w:cs="Arial Unicode MS"/>
          <w:color w:val="auto"/>
          <w:szCs w:val="28"/>
          <w:lang w:val="en-US" w:eastAsia="zh-CN"/>
        </w:rPr>
        <w:t xml:space="preserve"> CCC 标志管理制度，对 CCC 标志的使用情况如实记录和存档。获证组织可在获证产品的包装、广告、产品介绍等处使用 CCC 标志，不得利用 CCC 标志误导、欺诈消费者。</w:t>
      </w:r>
      <w:r>
        <w:rPr>
          <w:rFonts w:hint="eastAsia" w:ascii="方正仿宋_GBK" w:hAnsi="Arial Unicode MS" w:eastAsia="方正仿宋_GBK" w:cs="Arial Unicode MS"/>
          <w:color w:val="auto"/>
          <w:szCs w:val="28"/>
          <w:lang w:val="en-US" w:eastAsia="zh-CN"/>
        </w:rPr>
        <w:t>（√）</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103、行业标准制定周期一般不超过</w:t>
      </w:r>
      <w:r>
        <w:rPr>
          <w:rFonts w:hint="default" w:ascii="方正仿宋_GBK" w:hAnsi="Arial Unicode MS" w:eastAsia="方正仿宋_GBK" w:cs="Arial Unicode MS"/>
          <w:color w:val="auto"/>
          <w:szCs w:val="28"/>
          <w:lang w:val="en-US" w:eastAsia="zh-CN"/>
        </w:rPr>
        <w:t xml:space="preserve"> 24 个月，修订周期一般不超过 1</w:t>
      </w:r>
      <w:r>
        <w:rPr>
          <w:rFonts w:hint="eastAsia" w:ascii="方正仿宋_GBK" w:hAnsi="Arial Unicode MS" w:eastAsia="方正仿宋_GBK" w:cs="Arial Unicode MS"/>
          <w:color w:val="auto"/>
          <w:szCs w:val="28"/>
          <w:lang w:val="en-US" w:eastAsia="zh-CN"/>
        </w:rPr>
        <w:t>2</w:t>
      </w:r>
      <w:r>
        <w:rPr>
          <w:rFonts w:hint="default" w:ascii="方正仿宋_GBK" w:hAnsi="Arial Unicode MS" w:eastAsia="方正仿宋_GBK" w:cs="Arial Unicode MS"/>
          <w:color w:val="auto"/>
          <w:szCs w:val="28"/>
          <w:lang w:val="en-US" w:eastAsia="zh-CN"/>
        </w:rPr>
        <w:t xml:space="preserve"> 个月。确因特殊情况需要延期的，须经组织协调部门批准，延期一般不得超过 </w:t>
      </w:r>
      <w:r>
        <w:rPr>
          <w:rFonts w:hint="eastAsia" w:ascii="方正仿宋_GBK" w:hAnsi="Arial Unicode MS" w:eastAsia="方正仿宋_GBK" w:cs="Arial Unicode MS"/>
          <w:color w:val="auto"/>
          <w:szCs w:val="28"/>
          <w:lang w:val="en-US" w:eastAsia="zh-CN"/>
        </w:rPr>
        <w:t>6</w:t>
      </w:r>
      <w:r>
        <w:rPr>
          <w:rFonts w:hint="default" w:ascii="方正仿宋_GBK" w:hAnsi="Arial Unicode MS" w:eastAsia="方正仿宋_GBK" w:cs="Arial Unicode MS"/>
          <w:color w:val="auto"/>
          <w:szCs w:val="28"/>
          <w:lang w:val="en-US" w:eastAsia="zh-CN"/>
        </w:rPr>
        <w:t xml:space="preserve"> 个月</w:t>
      </w:r>
      <w:r>
        <w:rPr>
          <w:rFonts w:hint="eastAsia" w:ascii="方正仿宋_GBK" w:hAnsi="Arial Unicode MS" w:eastAsia="方正仿宋_GBK" w:cs="Arial Unicode MS"/>
          <w:color w:val="auto"/>
          <w:szCs w:val="28"/>
          <w:lang w:val="en-US" w:eastAsia="zh-CN"/>
        </w:rPr>
        <w:t>。（×24、18、12）</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b/>
          <w:bCs/>
          <w:color w:val="auto"/>
          <w:szCs w:val="28"/>
          <w:lang w:val="en-US" w:eastAsia="zh-CN"/>
        </w:rPr>
        <w:t>五、简答题</w:t>
      </w:r>
      <w:r>
        <w:rPr>
          <w:rFonts w:hint="eastAsia" w:ascii="方正仿宋_GBK" w:hAnsi="Arial Unicode MS" w:eastAsia="方正仿宋_GBK" w:cs="Arial Unicode MS"/>
          <w:color w:val="auto"/>
          <w:szCs w:val="28"/>
          <w:lang w:val="en-US" w:eastAsia="zh-CN"/>
        </w:rPr>
        <w:t>：</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1、《市场监管行业标准管理办法》中，地方市场监管部门参与行业标准管理工作，主要职</w:t>
      </w:r>
      <w:r>
        <w:rPr>
          <w:rFonts w:hint="default" w:ascii="方正仿宋_GBK" w:hAnsi="Arial Unicode MS" w:eastAsia="方正仿宋_GBK" w:cs="Arial Unicode MS"/>
          <w:color w:val="auto"/>
          <w:szCs w:val="28"/>
          <w:lang w:val="en-US" w:eastAsia="zh-CN"/>
        </w:rPr>
        <w:t>责是</w:t>
      </w:r>
      <w:r>
        <w:rPr>
          <w:rFonts w:hint="eastAsia" w:ascii="方正仿宋_GBK" w:hAnsi="Arial Unicode MS" w:eastAsia="方正仿宋_GBK" w:cs="Arial Unicode MS"/>
          <w:color w:val="auto"/>
          <w:szCs w:val="28"/>
          <w:lang w:val="en-US" w:eastAsia="zh-CN"/>
        </w:rPr>
        <w:t>什么？</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答：贯彻执行有关标准化工作的方针政策和法律法规；负责提出本地区制修订行业标准的立项建议；协助组织协调部门推荐行业标准化专业技术委员会和分</w:t>
      </w:r>
      <w:r>
        <w:rPr>
          <w:rFonts w:hint="default" w:ascii="方正仿宋_GBK" w:hAnsi="Arial Unicode MS" w:eastAsia="方正仿宋_GBK" w:cs="Arial Unicode MS"/>
          <w:color w:val="auto"/>
          <w:szCs w:val="28"/>
          <w:lang w:val="en-US" w:eastAsia="zh-CN"/>
        </w:rPr>
        <w:t>专业技术委员会专家，参与相关行业标准的制定与技术审查工作；</w:t>
      </w:r>
      <w:r>
        <w:rPr>
          <w:rFonts w:hint="eastAsia" w:ascii="方正仿宋_GBK" w:hAnsi="Arial Unicode MS" w:eastAsia="方正仿宋_GBK" w:cs="Arial Unicode MS"/>
          <w:color w:val="auto"/>
          <w:szCs w:val="28"/>
          <w:lang w:val="en-US" w:eastAsia="zh-CN"/>
        </w:rPr>
        <w:t>负责本地区行业标准的贯彻实施；协助组织协调部门开展本地区监督检查、实施评估、复</w:t>
      </w:r>
      <w:r>
        <w:rPr>
          <w:rFonts w:hint="default" w:ascii="方正仿宋_GBK" w:hAnsi="Arial Unicode MS" w:eastAsia="方正仿宋_GBK" w:cs="Arial Unicode MS"/>
          <w:color w:val="auto"/>
          <w:szCs w:val="28"/>
          <w:lang w:val="en-US" w:eastAsia="zh-CN"/>
        </w:rPr>
        <w:t>审工作。</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2、什么是商业秘密？经营者侵犯他人商业秘密会得到什么处罚？</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商业秘密，是指不为公众所知悉、具有商业价值并经权利人采取相应保密措施的技术信息、经营信息等商业信息。侵犯商业秘密的，由监督检查部门责令停止违法行为，没收违法所得，处十万元以上一百万元以下的罚款；情节严重的，处五十万元以上五百万元以下的罚款。</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3、餐饮服务经营者拒绝、阻挠、干涉市场监督管理部门依法开展食品安全监督检查、事故调查处理的,相关部门可给予其何种处罚？</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答：①责令改正,给予警告；②责令停产停业,并处2千-5万元罚款；③情节严重的,吊销许可证；④构成违反治安管理行为的,由公安机关依法给予治安管理处罚。</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4、在实施产品质量监督抽查时,什么情形下抽样人员不得抽样?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答:有下列情形之一的，抽样人员不得抽样：</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（一）待销产品数量不符合监督抽查实施细则要求的；</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（二）有充分证据表明拟抽样产品不用于销售，或者只用于出口并且出口合同对产品质量另有约定的；</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（三）产品或者其包装上标注“试制”、“处理”、“样品”等字样的。</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5、市场主体的一般登记事项包括哪些？</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答：（一）名称；（二）主体类型；（三）经营范围；（四）住所或者主要经营场所；（五）注册资本或者出资额；（六）法定代表人、执行事务合伙人或者负责人姓名。</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6、计量授权有哪些形式？</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答：(一)授权有关部门或单位的专业性或区域性计量检定机构，作为法定计量检定机构;</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(二)授权有关部门或单位建立计量基准、社会公用计量标准;</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(三)授权有关部门或单位的计量检定机构，对其内部使用的强制检定计量器具执行强制检定;</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(四)授权有关部门或单位的计量检定机构或技术机构，承担计量标准的技术考核，仲裁检定，计量器具新产品型式评价，标准物质定级鉴定，计量器具产品质量监督试验和对社会开展强制检定、非强制检定。</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7、根据《食品生产经营监督检查管理办法》</w:t>
      </w:r>
      <w:r>
        <w:rPr>
          <w:rFonts w:hint="default" w:ascii="方正仿宋_GBK" w:hAnsi="Arial Unicode MS" w:eastAsia="方正仿宋_GBK" w:cs="Arial Unicode MS"/>
          <w:color w:val="auto"/>
          <w:szCs w:val="28"/>
          <w:lang w:val="en-US" w:eastAsia="zh-CN"/>
        </w:rPr>
        <w:t>市场监督管理部门实施监督检查，有权采取</w:t>
      </w:r>
      <w:r>
        <w:rPr>
          <w:rFonts w:hint="eastAsia" w:ascii="方正仿宋_GBK" w:hAnsi="Arial Unicode MS" w:eastAsia="方正仿宋_GBK" w:cs="Arial Unicode MS"/>
          <w:color w:val="auto"/>
          <w:szCs w:val="28"/>
          <w:lang w:val="en-US" w:eastAsia="zh-CN"/>
        </w:rPr>
        <w:t>哪些措施？</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w:t>
      </w:r>
      <w:r>
        <w:rPr>
          <w:rFonts w:hint="default" w:ascii="方正仿宋_GBK" w:hAnsi="Arial Unicode MS" w:eastAsia="方正仿宋_GBK" w:cs="Arial Unicode MS"/>
          <w:color w:val="auto"/>
          <w:szCs w:val="28"/>
          <w:lang w:val="en-US" w:eastAsia="zh-CN"/>
        </w:rPr>
        <w:t>（一）进入食品生产经营等场所实施现场检查；</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default" w:ascii="方正仿宋_GBK" w:hAnsi="Arial Unicode MS" w:eastAsia="方正仿宋_GBK" w:cs="Arial Unicode MS"/>
          <w:color w:val="auto"/>
          <w:szCs w:val="28"/>
          <w:lang w:val="en-US" w:eastAsia="zh-CN"/>
        </w:rPr>
        <w:t>（二）对被检查单位生产经营的食品进行抽样检验；</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default" w:ascii="方正仿宋_GBK" w:hAnsi="Arial Unicode MS" w:eastAsia="方正仿宋_GBK" w:cs="Arial Unicode MS"/>
          <w:color w:val="auto"/>
          <w:szCs w:val="28"/>
          <w:lang w:val="en-US" w:eastAsia="zh-CN"/>
        </w:rPr>
        <w:t>（三）查阅、复制有关合同、票据、账簿以及其他有关资料；</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default" w:ascii="方正仿宋_GBK" w:hAnsi="Arial Unicode MS" w:eastAsia="方正仿宋_GBK" w:cs="Arial Unicode MS"/>
          <w:color w:val="auto"/>
          <w:szCs w:val="28"/>
          <w:lang w:val="en-US" w:eastAsia="zh-CN"/>
        </w:rPr>
        <w:t>（四）查封、扣押有证据证明不符合食品安全标准或者有证据证明存在安全隐患以及用于违法生产经营的食品、工具和设备；</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default" w:ascii="方正仿宋_GBK" w:hAnsi="Arial Unicode MS" w:eastAsia="方正仿宋_GBK" w:cs="Arial Unicode MS"/>
          <w:color w:val="auto"/>
          <w:szCs w:val="28"/>
          <w:lang w:val="en-US" w:eastAsia="zh-CN"/>
        </w:rPr>
        <w:t>（五）查封违法从事食品生产经营活动的场所；</w:t>
      </w:r>
    </w:p>
    <w:p>
      <w:pPr>
        <w:pStyle w:val="7"/>
        <w:shd w:val="clear" w:color="auto" w:fill="FFFFFF"/>
        <w:snapToGrid w:val="0"/>
        <w:spacing w:before="0" w:beforeAutospacing="0" w:after="0" w:afterAutospacing="0"/>
        <w:jc w:val="both"/>
        <w:rPr>
          <w:rFonts w:hint="default" w:ascii="方正仿宋_GBK" w:hAnsi="Arial Unicode MS" w:eastAsia="方正仿宋_GBK" w:cs="Arial Unicode MS"/>
          <w:color w:val="auto"/>
          <w:szCs w:val="28"/>
          <w:lang w:val="en-US" w:eastAsia="zh-CN"/>
        </w:rPr>
      </w:pPr>
      <w:r>
        <w:rPr>
          <w:rFonts w:hint="default" w:ascii="方正仿宋_GBK" w:hAnsi="Arial Unicode MS" w:eastAsia="方正仿宋_GBK" w:cs="Arial Unicode MS"/>
          <w:color w:val="auto"/>
          <w:szCs w:val="28"/>
          <w:lang w:val="en-US" w:eastAsia="zh-CN"/>
        </w:rPr>
        <w:t>（六）法律法规规定的其他措施。</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8、简述《中华人民共和国标准化法》的立法宗旨。</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答：加强标准化工作，提升产品和服务质量；促进科学技术进步；保障人身健康和生命财产安全；维护国家安全、生态环境安全，提高经济社会发展水平。</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9、负责特种设备安全监督管理的部门在依法履行监督检查职责时，可以行使那些职权？</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答：负责特种设备安全监督管理的部门在依法履行监督检查职责时，可以行使下列职权：</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1.进入现场进行检查，向特种设备生产、经营、使用单位和检验、检测机构的主要负责人和其他有关人员调查、了解有关情况；</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2.根据举报或者取得的涉嫌违法证据，查阅、复制特种设备生产、经营、使用单位和检验、检测机构的有关合同、发票、账簿以及其他有关资料；</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3.对有证据表明不符合安全技术规范要求或者存在严重事故隐患的特种设备实施查封、扣押；</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4.对流入市场的达到报废条件或者已经报废的特种设备实施查封、扣押；</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5.依法作出行政处罚决定。</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10、“双随机、一公开”监管的意义是什么？</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答：“双随机、一公开”监管是转变政府职能、深化“放管服”改革的重要举措。将“双随机、一公开”作为市场监管的基本和普遍方式，在降低监管成本的同时显著提升了监管效能，适应了改革新形势。</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  “双随机、一公开”监管是推动企业信用体系建设的有效方式。将双随机抽查作为企业依法经营的“紧箍咒”，增强了企业信用意识和自我约束力，实现了由企业对政府负责向对社会负责、由政府监管向社会共治的转变。</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  “双随机、一公开”监管是优化营商环境的有力保障。实现“进一次门，查多项事”。没有纳入随机抽查范围或发生异常情况，不得随意检查企业，减少对企业正常生产经营活动的过多干预。对监管人员实行尽职免责。努力营造公平竞争的市场环境。</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11、请简要回答“证照分离”改革动态调整涉企经营许可事项清单的四种方式。</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答：直接取消审批、审批改为备案、实行告知承诺和优化审批服务。</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12、请简述保健食品注册证书及其附件应当载明哪些内容？</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答：保健食品注册证书应当载明产品名称、注册人名称和地址、注册号、颁发日期及有效期、保健功能、功效成分或者标志性成分及含量、产品规格、保质期、适宜人群、不适宜人群、注意事项。</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 xml:space="preserve">    保健食品注册证书附件应当载明产品标签、说明书主要内容和产品技术要求等。</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13、请列举出至少3项属侵犯注册商标专用权的行为。</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（一）未经商标注册人的许可，在同一种商品上使用与其注册商标相同的商标的；</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（二）未经商标注册人的许可，在同一种商品上使用与其注册商标近似的商标，或者在类似商品上使用与其注册商标相同或者近似的商标，容易导致混淆的；</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（三）销售侵犯注册商标专用权的商品的；</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（四）伪造、擅自制造他人注册商标标识或者销售伪造、擅自制造的注册商标标识的；</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（五）未经商标注册人同意，更换其注册商标并将该更换商标的商品又投入市场的；</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（六）故意为侵犯他人商标专用权行为提供便利条件，帮助他人实施侵犯商标专用权行为的；</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（七）给他人的注册商标专用权造成其他损害的。</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14、依据《广告法》规定，保健食品广告不得含有哪些内容？</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1.表示功效、安全性的断言或者保证；2.涉及疾病预防、治疗功能；3.声称或者暗示广告商品为保障健康所必需；4.与药品、其他保健食品进行比较；5.利用广告代言人作推荐、证明；6.法律、行政法规规定禁止的其他内容。</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15、行政处罚的种类有哪些？</w:t>
      </w:r>
    </w:p>
    <w:p>
      <w:pPr>
        <w:pStyle w:val="7"/>
        <w:shd w:val="clear" w:color="auto" w:fill="FFFFFF"/>
        <w:snapToGrid w:val="0"/>
        <w:spacing w:before="0" w:beforeAutospacing="0" w:after="0" w:afterAutospacing="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一）警告、通报批评；（二）罚款、没收违法所得、没收非法财物；（三）暂扣许可证件、降低资质等级、吊销许可证件；（四）限制开展生产经营活动、责令停产停业、责令关闭、限制从业；（五）行政拘留；（六）法律、行政法规规定的其他行政处罚。</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16、当事人有下列情形之一，应当从轻或者减轻行政处罚？</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17、行政处罚的证据包括哪些？</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一）书证；（二）物证；（三）视听资料；（四）电子数据；（五）证人证言；（六）当事人的陈述；（七）鉴定意见；（八）勘验笔录、现场笔录。证据必须经查证属实，方可作为认定案件事实的根据。以非法手段取得的证据，不得作为认定案件事实的根据。</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18、调查终结，行政机关负责人应当对调查结果进行审查，根据不同情况，分别作出哪些决定？</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答：（一）确有应受行政处罚的违法行为的，根据情节轻重及具体情况，作出行政处罚决定；（二）违法行为轻微，依法可以不予行政处罚的，不予行政处罚；　　（三）违法事实不能成立的，不予行政处罚；（四）违法行为涉嫌犯罪的，移送司法机关。对情节复杂或者重大违法行为给予行政处罚，行政机关负责人应当集体讨论决定。</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19、行政机关拟作出下列行政处罚决定，应当告知当事人有要求听证的权利，当事人要求听证的，达到什么条件行政机关应当组织听证？</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一）较大数额罚款；（二）没收较大数额违法所得、没收较大价值非法财物；（三）降低资质等级、吊销许可证件；（四）责令停产停业、责令关闭、限制从业；（五）其他较重的行政处罚；（六）法律、法规、规章规定的其他情形。　　当事人不承担行政机关组织听证的费用。</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20、当事人逾期不履行行政处罚决定的，作出行政处罚决定的行政机关可以采取哪些措施？</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21、行政机关实施行政处罚，有下列哪些情形之一，由上级行政机关或者有关机关责令改正，对直接负责的主管人员和其他直接责任人员依法给予处分？　　答：（一）没有法定的行政处罚依据的；（二）擅自改变行政处罚种类、幅度的；　　（三）违反法定的行政处罚程序的；（四）违反本法第二十条关于委托处罚的规定的；（五）执法人员未取得执法证件的。行政机关对符合立案标准的案件不及时立案的，依照前款规定予以处理。</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22、反垄断法中，认定经营者具有市场支配地位的因素有哪些？</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答：包括（一</w:t>
      </w:r>
      <w:r>
        <w:rPr>
          <w:rFonts w:hint="default" w:ascii="方正仿宋_GBK" w:hAnsi="Arial Unicode MS" w:eastAsia="方正仿宋_GBK" w:cs="Arial Unicode MS"/>
          <w:color w:val="auto"/>
          <w:szCs w:val="28"/>
          <w:lang w:val="en-US" w:eastAsia="zh-CN"/>
        </w:rPr>
        <w:t>）该经营者在相关市场的市场份额，以及相关市场的竞争状况；</w:t>
      </w:r>
      <w:r>
        <w:rPr>
          <w:rFonts w:hint="default" w:ascii="方正仿宋_GBK" w:hAnsi="Arial Unicode MS" w:eastAsia="方正仿宋_GBK" w:cs="Arial Unicode MS"/>
          <w:color w:val="auto"/>
          <w:szCs w:val="28"/>
          <w:lang w:val="en-US" w:eastAsia="zh-CN"/>
        </w:rPr>
        <w:br w:type="textWrapping"/>
      </w:r>
      <w:r>
        <w:rPr>
          <w:rFonts w:hint="default" w:ascii="方正仿宋_GBK" w:hAnsi="Arial Unicode MS" w:eastAsia="方正仿宋_GBK" w:cs="Arial Unicode MS"/>
          <w:color w:val="auto"/>
          <w:szCs w:val="28"/>
          <w:lang w:val="en-US" w:eastAsia="zh-CN"/>
        </w:rPr>
        <w:t>（二）该经营者控制销售市场或者原材料采购市场的能力；</w:t>
      </w:r>
      <w:r>
        <w:rPr>
          <w:rFonts w:hint="default" w:ascii="方正仿宋_GBK" w:hAnsi="Arial Unicode MS" w:eastAsia="方正仿宋_GBK" w:cs="Arial Unicode MS"/>
          <w:color w:val="auto"/>
          <w:szCs w:val="28"/>
          <w:lang w:val="en-US" w:eastAsia="zh-CN"/>
        </w:rPr>
        <w:br w:type="textWrapping"/>
      </w:r>
      <w:r>
        <w:rPr>
          <w:rFonts w:hint="default" w:ascii="方正仿宋_GBK" w:hAnsi="Arial Unicode MS" w:eastAsia="方正仿宋_GBK" w:cs="Arial Unicode MS"/>
          <w:color w:val="auto"/>
          <w:szCs w:val="28"/>
          <w:lang w:val="en-US" w:eastAsia="zh-CN"/>
        </w:rPr>
        <w:t>（三）该经营者的财力和技术条件；</w:t>
      </w:r>
      <w:r>
        <w:rPr>
          <w:rFonts w:hint="default" w:ascii="方正仿宋_GBK" w:hAnsi="Arial Unicode MS" w:eastAsia="方正仿宋_GBK" w:cs="Arial Unicode MS"/>
          <w:color w:val="auto"/>
          <w:szCs w:val="28"/>
          <w:lang w:val="en-US" w:eastAsia="zh-CN"/>
        </w:rPr>
        <w:br w:type="textWrapping"/>
      </w:r>
      <w:r>
        <w:rPr>
          <w:rFonts w:hint="default" w:ascii="方正仿宋_GBK" w:hAnsi="Arial Unicode MS" w:eastAsia="方正仿宋_GBK" w:cs="Arial Unicode MS"/>
          <w:color w:val="auto"/>
          <w:szCs w:val="28"/>
          <w:lang w:val="en-US" w:eastAsia="zh-CN"/>
        </w:rPr>
        <w:t>（四）其他经营者对该经营者在交易上的依赖程度；</w:t>
      </w:r>
      <w:r>
        <w:rPr>
          <w:rFonts w:hint="default" w:ascii="方正仿宋_GBK" w:hAnsi="Arial Unicode MS" w:eastAsia="方正仿宋_GBK" w:cs="Arial Unicode MS"/>
          <w:color w:val="auto"/>
          <w:szCs w:val="28"/>
          <w:lang w:val="en-US" w:eastAsia="zh-CN"/>
        </w:rPr>
        <w:br w:type="textWrapping"/>
      </w:r>
      <w:r>
        <w:rPr>
          <w:rFonts w:hint="default" w:ascii="方正仿宋_GBK" w:hAnsi="Arial Unicode MS" w:eastAsia="方正仿宋_GBK" w:cs="Arial Unicode MS"/>
          <w:color w:val="auto"/>
          <w:szCs w:val="28"/>
          <w:lang w:val="en-US" w:eastAsia="zh-CN"/>
        </w:rPr>
        <w:t>（五）其他经营者进入相关市场的难易程度；</w:t>
      </w:r>
      <w:r>
        <w:rPr>
          <w:rFonts w:hint="default" w:ascii="方正仿宋_GBK" w:hAnsi="Arial Unicode MS" w:eastAsia="方正仿宋_GBK" w:cs="Arial Unicode MS"/>
          <w:color w:val="auto"/>
          <w:szCs w:val="28"/>
          <w:lang w:val="en-US" w:eastAsia="zh-CN"/>
        </w:rPr>
        <w:br w:type="textWrapping"/>
      </w:r>
      <w:r>
        <w:rPr>
          <w:rFonts w:hint="default" w:ascii="方正仿宋_GBK" w:hAnsi="Arial Unicode MS" w:eastAsia="方正仿宋_GBK" w:cs="Arial Unicode MS"/>
          <w:color w:val="auto"/>
          <w:szCs w:val="28"/>
          <w:lang w:val="en-US" w:eastAsia="zh-CN"/>
        </w:rPr>
        <w:t>（六）与认定该经营者市场支配地位有关的其他因素。</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23、反垄断法中，审查经营者集中，应考虑的因素有哪些？</w:t>
      </w:r>
    </w:p>
    <w:p>
      <w:pPr>
        <w:pStyle w:val="7"/>
        <w:numPr>
          <w:ilvl w:val="0"/>
          <w:numId w:val="0"/>
        </w:numPr>
        <w:shd w:val="clear" w:color="auto" w:fill="FFFFFF"/>
        <w:snapToGrid w:val="0"/>
        <w:spacing w:before="0" w:beforeAutospacing="0" w:after="0" w:afterAutospacing="0"/>
        <w:ind w:right="0" w:rightChars="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答：包括（一</w:t>
      </w:r>
      <w:r>
        <w:rPr>
          <w:rFonts w:hint="default" w:ascii="方正仿宋_GBK" w:hAnsi="Arial Unicode MS" w:eastAsia="方正仿宋_GBK" w:cs="Arial Unicode MS"/>
          <w:color w:val="auto"/>
          <w:szCs w:val="28"/>
          <w:lang w:val="en-US" w:eastAsia="zh-CN"/>
        </w:rPr>
        <w:t>）参与集中的经营者在相关市场的市场份额及其对市场</w:t>
      </w:r>
      <w:r>
        <w:rPr>
          <w:rFonts w:hint="eastAsia" w:ascii="方正仿宋_GBK" w:hAnsi="Arial Unicode MS" w:eastAsia="方正仿宋_GBK" w:cs="Arial Unicode MS"/>
          <w:color w:val="auto"/>
          <w:szCs w:val="28"/>
          <w:lang w:val="en-US" w:eastAsia="zh-CN"/>
        </w:rPr>
        <w:br w:type="textWrapping"/>
      </w:r>
      <w:r>
        <w:rPr>
          <w:rFonts w:hint="default" w:ascii="方正仿宋_GBK" w:hAnsi="Arial Unicode MS" w:eastAsia="方正仿宋_GBK" w:cs="Arial Unicode MS"/>
          <w:color w:val="auto"/>
          <w:szCs w:val="28"/>
          <w:lang w:val="en-US" w:eastAsia="zh-CN"/>
        </w:rPr>
        <w:t>的控制力；</w:t>
      </w:r>
      <w:r>
        <w:rPr>
          <w:rFonts w:hint="default" w:ascii="方正仿宋_GBK" w:hAnsi="Arial Unicode MS" w:eastAsia="方正仿宋_GBK" w:cs="Arial Unicode MS"/>
          <w:color w:val="auto"/>
          <w:szCs w:val="28"/>
          <w:lang w:val="en-US" w:eastAsia="zh-CN"/>
        </w:rPr>
        <w:br w:type="textWrapping"/>
      </w:r>
      <w:r>
        <w:rPr>
          <w:rFonts w:hint="default" w:ascii="方正仿宋_GBK" w:hAnsi="Arial Unicode MS" w:eastAsia="方正仿宋_GBK" w:cs="Arial Unicode MS"/>
          <w:color w:val="auto"/>
          <w:szCs w:val="28"/>
          <w:lang w:val="en-US" w:eastAsia="zh-CN"/>
        </w:rPr>
        <w:t>（二）相关市场的市场集中度；</w:t>
      </w:r>
      <w:r>
        <w:rPr>
          <w:rFonts w:hint="default" w:ascii="方正仿宋_GBK" w:hAnsi="Arial Unicode MS" w:eastAsia="方正仿宋_GBK" w:cs="Arial Unicode MS"/>
          <w:color w:val="auto"/>
          <w:szCs w:val="28"/>
          <w:lang w:val="en-US" w:eastAsia="zh-CN"/>
        </w:rPr>
        <w:br w:type="textWrapping"/>
      </w:r>
      <w:r>
        <w:rPr>
          <w:rFonts w:hint="default" w:ascii="方正仿宋_GBK" w:hAnsi="Arial Unicode MS" w:eastAsia="方正仿宋_GBK" w:cs="Arial Unicode MS"/>
          <w:color w:val="auto"/>
          <w:szCs w:val="28"/>
          <w:lang w:val="en-US" w:eastAsia="zh-CN"/>
        </w:rPr>
        <w:t>（三）经营者集中对市场进入、技术进步的影响；</w:t>
      </w:r>
      <w:r>
        <w:rPr>
          <w:rFonts w:hint="default" w:ascii="方正仿宋_GBK" w:hAnsi="Arial Unicode MS" w:eastAsia="方正仿宋_GBK" w:cs="Arial Unicode MS"/>
          <w:color w:val="auto"/>
          <w:szCs w:val="28"/>
          <w:lang w:val="en-US" w:eastAsia="zh-CN"/>
        </w:rPr>
        <w:br w:type="textWrapping"/>
      </w:r>
      <w:r>
        <w:rPr>
          <w:rFonts w:hint="default" w:ascii="方正仿宋_GBK" w:hAnsi="Arial Unicode MS" w:eastAsia="方正仿宋_GBK" w:cs="Arial Unicode MS"/>
          <w:color w:val="auto"/>
          <w:szCs w:val="28"/>
          <w:lang w:val="en-US" w:eastAsia="zh-CN"/>
        </w:rPr>
        <w:t>（四）经营者集中对消费者和其他有关经营者的影响；</w:t>
      </w:r>
      <w:r>
        <w:rPr>
          <w:rFonts w:hint="default" w:ascii="方正仿宋_GBK" w:hAnsi="Arial Unicode MS" w:eastAsia="方正仿宋_GBK" w:cs="Arial Unicode MS"/>
          <w:color w:val="auto"/>
          <w:szCs w:val="28"/>
          <w:lang w:val="en-US" w:eastAsia="zh-CN"/>
        </w:rPr>
        <w:br w:type="textWrapping"/>
      </w:r>
      <w:r>
        <w:rPr>
          <w:rFonts w:hint="default" w:ascii="方正仿宋_GBK" w:hAnsi="Arial Unicode MS" w:eastAsia="方正仿宋_GBK" w:cs="Arial Unicode MS"/>
          <w:color w:val="auto"/>
          <w:szCs w:val="28"/>
          <w:lang w:val="en-US" w:eastAsia="zh-CN"/>
        </w:rPr>
        <w:t>（五）经营者集中对国民经济发展的影响；</w:t>
      </w:r>
      <w:r>
        <w:rPr>
          <w:rFonts w:hint="default" w:ascii="方正仿宋_GBK" w:hAnsi="Arial Unicode MS" w:eastAsia="方正仿宋_GBK" w:cs="Arial Unicode MS"/>
          <w:color w:val="auto"/>
          <w:szCs w:val="28"/>
          <w:lang w:val="en-US" w:eastAsia="zh-CN"/>
        </w:rPr>
        <w:br w:type="textWrapping"/>
      </w:r>
      <w:r>
        <w:rPr>
          <w:rFonts w:hint="default" w:ascii="方正仿宋_GBK" w:hAnsi="Arial Unicode MS" w:eastAsia="方正仿宋_GBK" w:cs="Arial Unicode MS"/>
          <w:color w:val="auto"/>
          <w:szCs w:val="28"/>
          <w:lang w:val="en-US" w:eastAsia="zh-CN"/>
        </w:rPr>
        <w:t>（六）国务院反垄断执法机构认为应当考虑的影响市场竞争的其他因素。</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24、</w:t>
      </w:r>
      <w:r>
        <w:rPr>
          <w:rFonts w:hint="default" w:ascii="方正仿宋_GBK" w:hAnsi="Arial Unicode MS" w:eastAsia="方正仿宋_GBK" w:cs="Arial Unicode MS"/>
          <w:color w:val="auto"/>
          <w:szCs w:val="28"/>
          <w:lang w:val="en-US" w:eastAsia="zh-CN"/>
        </w:rPr>
        <w:t>制定行业标准，应遵循</w:t>
      </w:r>
      <w:r>
        <w:rPr>
          <w:rFonts w:hint="eastAsia" w:ascii="方正仿宋_GBK" w:hAnsi="Arial Unicode MS" w:eastAsia="方正仿宋_GBK" w:cs="Arial Unicode MS"/>
          <w:color w:val="auto"/>
          <w:szCs w:val="28"/>
          <w:lang w:val="en-US" w:eastAsia="zh-CN"/>
        </w:rPr>
        <w:t>哪些规程？</w:t>
      </w:r>
    </w:p>
    <w:p>
      <w:pPr>
        <w:pStyle w:val="7"/>
        <w:widowControl w:val="0"/>
        <w:numPr>
          <w:ilvl w:val="0"/>
          <w:numId w:val="0"/>
        </w:numPr>
        <w:shd w:val="clear" w:color="auto" w:fill="FFFFFF"/>
        <w:snapToGrid w:val="0"/>
        <w:spacing w:before="0" w:beforeAutospacing="0" w:after="0" w:afterAutospacing="0"/>
        <w:ind w:right="0" w:rightChars="0"/>
        <w:jc w:val="both"/>
        <w:rPr>
          <w:rFonts w:hint="default"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w:t>
      </w:r>
      <w:r>
        <w:rPr>
          <w:rFonts w:hint="default" w:ascii="方正仿宋_GBK" w:hAnsi="Arial Unicode MS" w:eastAsia="方正仿宋_GBK" w:cs="Arial Unicode MS"/>
          <w:color w:val="auto"/>
          <w:szCs w:val="28"/>
          <w:lang w:val="en-US" w:eastAsia="zh-CN"/>
        </w:rPr>
        <w:t>制定行业标准，应遵循公平公正、开放透明、充分协商原则，有利于科学合理利用资源，推广市场监管领域科学技术成果，提升市场经济环境与竞争秩序，保证标准的科学性、规范性、时效性，做到技术上先进、经济上合理。</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25、根据《</w:t>
      </w:r>
      <w:r>
        <w:rPr>
          <w:rFonts w:hint="default" w:ascii="方正仿宋_GBK" w:hAnsi="Arial Unicode MS" w:eastAsia="方正仿宋_GBK" w:cs="Arial Unicode MS"/>
          <w:color w:val="auto"/>
          <w:szCs w:val="28"/>
          <w:lang w:val="en-US" w:eastAsia="zh-CN"/>
        </w:rPr>
        <w:t>企业名称登记管理规定</w:t>
      </w:r>
      <w:r>
        <w:rPr>
          <w:rFonts w:hint="eastAsia" w:ascii="方正仿宋_GBK" w:hAnsi="Arial Unicode MS" w:eastAsia="方正仿宋_GBK" w:cs="Arial Unicode MS"/>
          <w:color w:val="auto"/>
          <w:szCs w:val="28"/>
          <w:lang w:val="en-US" w:eastAsia="zh-CN"/>
        </w:rPr>
        <w:t>实施办法</w:t>
      </w:r>
      <w:r>
        <w:rPr>
          <w:rFonts w:hint="default" w:ascii="方正仿宋_GBK" w:hAnsi="Arial Unicode MS" w:eastAsia="方正仿宋_GBK" w:cs="Arial Unicode MS"/>
          <w:color w:val="auto"/>
          <w:szCs w:val="28"/>
          <w:lang w:val="en-US" w:eastAsia="zh-CN"/>
        </w:rPr>
        <w:t>》</w:t>
      </w:r>
      <w:r>
        <w:rPr>
          <w:rFonts w:hint="eastAsia" w:ascii="方正仿宋_GBK" w:hAnsi="Arial Unicode MS" w:eastAsia="方正仿宋_GBK" w:cs="Arial Unicode MS"/>
          <w:color w:val="auto"/>
          <w:szCs w:val="28"/>
          <w:lang w:val="en-US" w:eastAsia="zh-CN"/>
        </w:rPr>
        <w:t>的规定，申报</w:t>
      </w:r>
      <w:r>
        <w:rPr>
          <w:rFonts w:hint="default" w:ascii="方正仿宋_GBK" w:hAnsi="Arial Unicode MS" w:eastAsia="方正仿宋_GBK" w:cs="Arial Unicode MS"/>
          <w:color w:val="auto"/>
          <w:szCs w:val="28"/>
          <w:lang w:val="en-US" w:eastAsia="zh-CN"/>
        </w:rPr>
        <w:t>企业名称，不得有</w:t>
      </w:r>
      <w:r>
        <w:rPr>
          <w:rFonts w:hint="eastAsia" w:ascii="方正仿宋_GBK" w:hAnsi="Arial Unicode MS" w:eastAsia="方正仿宋_GBK" w:cs="Arial Unicode MS"/>
          <w:color w:val="auto"/>
          <w:szCs w:val="28"/>
          <w:lang w:val="en-US" w:eastAsia="zh-CN"/>
        </w:rPr>
        <w:t>哪些</w:t>
      </w:r>
      <w:r>
        <w:rPr>
          <w:rFonts w:hint="default" w:ascii="方正仿宋_GBK" w:hAnsi="Arial Unicode MS" w:eastAsia="方正仿宋_GBK" w:cs="Arial Unicode MS"/>
          <w:color w:val="auto"/>
          <w:szCs w:val="28"/>
          <w:lang w:val="en-US" w:eastAsia="zh-CN"/>
        </w:rPr>
        <w:t>行为</w:t>
      </w:r>
      <w:r>
        <w:rPr>
          <w:rFonts w:hint="eastAsia" w:ascii="方正仿宋_GBK" w:hAnsi="Arial Unicode MS" w:eastAsia="方正仿宋_GBK" w:cs="Arial Unicode MS"/>
          <w:color w:val="auto"/>
          <w:szCs w:val="28"/>
          <w:lang w:val="en-US" w:eastAsia="zh-CN"/>
        </w:rPr>
        <w:t>？</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答：不以自行使用为目的</w:t>
      </w:r>
      <w:r>
        <w:rPr>
          <w:rFonts w:hint="default" w:ascii="方正仿宋_GBK" w:hAnsi="Arial Unicode MS" w:eastAsia="方正仿宋_GBK" w:cs="Arial Unicode MS"/>
          <w:color w:val="auto"/>
          <w:szCs w:val="28"/>
          <w:lang w:val="en-US" w:eastAsia="zh-CN"/>
        </w:rPr>
        <w:t>，恶意囤积企业名称，占用名称资源等，损害社会公共利益或者妨碍社会公共秩序</w:t>
      </w:r>
      <w:r>
        <w:rPr>
          <w:rFonts w:hint="eastAsia" w:ascii="方正仿宋_GBK" w:hAnsi="Arial Unicode MS" w:eastAsia="方正仿宋_GBK" w:cs="Arial Unicode MS"/>
          <w:color w:val="auto"/>
          <w:szCs w:val="28"/>
          <w:lang w:val="en-US" w:eastAsia="zh-CN"/>
        </w:rPr>
        <w:t>；不以自行使用为目的</w:t>
      </w:r>
      <w:r>
        <w:rPr>
          <w:rFonts w:hint="default" w:ascii="方正仿宋_GBK" w:hAnsi="Arial Unicode MS" w:eastAsia="方正仿宋_GBK" w:cs="Arial Unicode MS"/>
          <w:color w:val="auto"/>
          <w:szCs w:val="28"/>
          <w:lang w:val="en-US" w:eastAsia="zh-CN"/>
        </w:rPr>
        <w:t>，恶意囤积企业名称，占用名称资源等，损害社会公共利益或者妨碍社会公共秩序</w:t>
      </w:r>
      <w:r>
        <w:rPr>
          <w:rFonts w:hint="eastAsia" w:ascii="方正仿宋_GBK" w:hAnsi="Arial Unicode MS" w:eastAsia="方正仿宋_GBK" w:cs="Arial Unicode MS"/>
          <w:color w:val="auto"/>
          <w:szCs w:val="28"/>
          <w:lang w:val="en-US" w:eastAsia="zh-CN"/>
        </w:rPr>
        <w:t>；不以自行使用为目的</w:t>
      </w:r>
      <w:r>
        <w:rPr>
          <w:rFonts w:hint="default" w:ascii="方正仿宋_GBK" w:hAnsi="Arial Unicode MS" w:eastAsia="方正仿宋_GBK" w:cs="Arial Unicode MS"/>
          <w:color w:val="auto"/>
          <w:szCs w:val="28"/>
          <w:lang w:val="en-US" w:eastAsia="zh-CN"/>
        </w:rPr>
        <w:t>，恶意囤积企业名称，占用名称资源等，损害社会公共利益或者妨碍社会公共秩序</w:t>
      </w:r>
      <w:r>
        <w:rPr>
          <w:rFonts w:hint="eastAsia" w:ascii="方正仿宋_GBK" w:hAnsi="Arial Unicode MS" w:eastAsia="方正仿宋_GBK" w:cs="Arial Unicode MS"/>
          <w:color w:val="auto"/>
          <w:szCs w:val="28"/>
          <w:lang w:val="en-US" w:eastAsia="zh-CN"/>
        </w:rPr>
        <w:t>，不以自行使用为目的；</w:t>
      </w:r>
      <w:r>
        <w:rPr>
          <w:rFonts w:hint="default" w:ascii="方正仿宋_GBK" w:hAnsi="Arial Unicode MS" w:eastAsia="方正仿宋_GBK" w:cs="Arial Unicode MS"/>
          <w:color w:val="auto"/>
          <w:szCs w:val="28"/>
          <w:lang w:val="en-US" w:eastAsia="zh-CN"/>
        </w:rPr>
        <w:t>恶意囤积企业名称，占用名称资源等，损害社会公共利益或者妨碍社会公共秩序</w:t>
      </w:r>
      <w:r>
        <w:rPr>
          <w:rFonts w:hint="eastAsia" w:ascii="方正仿宋_GBK" w:hAnsi="Arial Unicode MS" w:eastAsia="方正仿宋_GBK" w:cs="Arial Unicode MS"/>
          <w:color w:val="auto"/>
          <w:szCs w:val="28"/>
          <w:lang w:val="en-US" w:eastAsia="zh-CN"/>
        </w:rPr>
        <w:t>。</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26、</w:t>
      </w:r>
      <w:r>
        <w:rPr>
          <w:rFonts w:hint="eastAsia" w:ascii="方正仿宋_GBK" w:hAnsi="Arial Unicode MS" w:eastAsia="方正仿宋_GBK" w:cs="Arial Unicode MS"/>
          <w:color w:val="auto"/>
          <w:szCs w:val="28"/>
        </w:rPr>
        <w:t>企业标准化工作的基本任务是</w:t>
      </w:r>
      <w:r>
        <w:rPr>
          <w:rFonts w:hint="eastAsia" w:ascii="方正仿宋_GBK" w:hAnsi="Arial Unicode MS" w:eastAsia="方正仿宋_GBK" w:cs="Arial Unicode MS"/>
          <w:color w:val="auto"/>
          <w:szCs w:val="28"/>
          <w:lang w:val="en-US" w:eastAsia="zh-CN"/>
        </w:rPr>
        <w:t>什么？</w:t>
      </w:r>
    </w:p>
    <w:p>
      <w:pPr>
        <w:pStyle w:val="7"/>
        <w:widowControl w:val="0"/>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r>
        <w:rPr>
          <w:rFonts w:hint="eastAsia" w:ascii="方正仿宋_GBK" w:hAnsi="Arial Unicode MS" w:eastAsia="方正仿宋_GBK" w:cs="Arial Unicode MS"/>
          <w:color w:val="auto"/>
          <w:szCs w:val="28"/>
          <w:lang w:val="en-US" w:eastAsia="zh-CN"/>
        </w:rPr>
        <w:t>答：</w:t>
      </w:r>
      <w:r>
        <w:rPr>
          <w:rFonts w:hint="eastAsia" w:ascii="方正仿宋_GBK" w:hAnsi="Arial Unicode MS" w:eastAsia="方正仿宋_GBK" w:cs="Arial Unicode MS"/>
          <w:color w:val="auto"/>
          <w:szCs w:val="28"/>
        </w:rPr>
        <w:t>是执行标准化法律</w:t>
      </w:r>
      <w:r>
        <w:rPr>
          <w:rFonts w:hint="default" w:ascii="方正仿宋_GBK" w:hAnsi="Arial Unicode MS" w:eastAsia="方正仿宋_GBK" w:cs="Arial Unicode MS"/>
          <w:color w:val="auto"/>
          <w:szCs w:val="28"/>
        </w:rPr>
        <w:t>、法规和标准化纲要、规划、政策；实施和参与制定国家标准、行业标准、地方标准和团体标准，反馈标准实施信息；制定和实施企业标准；完善企业标准体系，引导员工自觉参与执行标准，对标</w:t>
      </w:r>
      <w:r>
        <w:rPr>
          <w:rFonts w:hint="eastAsia" w:ascii="方正仿宋_GBK" w:hAnsi="Arial Unicode MS" w:eastAsia="方正仿宋_GBK" w:cs="Arial Unicode MS"/>
          <w:color w:val="auto"/>
          <w:szCs w:val="28"/>
        </w:rPr>
        <w:t>准执行情况进行内部监督</w:t>
      </w:r>
      <w:r>
        <w:rPr>
          <w:rFonts w:hint="default" w:ascii="方正仿宋_GBK" w:hAnsi="Arial Unicode MS" w:eastAsia="方正仿宋_GBK" w:cs="Arial Unicode MS"/>
          <w:color w:val="auto"/>
          <w:szCs w:val="28"/>
        </w:rPr>
        <w:t>，持续改进标准的实施及相关标准化技术活动等。</w:t>
      </w:r>
    </w:p>
    <w:p>
      <w:pPr>
        <w:pStyle w:val="7"/>
        <w:numPr>
          <w:ilvl w:val="0"/>
          <w:numId w:val="0"/>
        </w:numPr>
        <w:shd w:val="clear" w:color="auto" w:fill="FFFFFF"/>
        <w:snapToGrid w:val="0"/>
        <w:spacing w:before="0" w:beforeAutospacing="0" w:after="0" w:afterAutospacing="0"/>
        <w:ind w:right="0" w:rightChars="0"/>
        <w:jc w:val="both"/>
        <w:rPr>
          <w:rFonts w:hint="eastAsia" w:ascii="方正仿宋_GBK" w:hAnsi="Arial Unicode MS" w:eastAsia="方正仿宋_GBK" w:cs="Arial Unicode MS"/>
          <w:color w:val="auto"/>
          <w:szCs w:val="28"/>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altName w:val="宋体"/>
    <w:panose1 w:val="02000000000000000000"/>
    <w:charset w:val="86"/>
    <w:family w:val="auto"/>
    <w:pitch w:val="default"/>
    <w:sig w:usb0="00000000" w:usb1="00000000" w:usb2="00000012" w:usb3="00000000" w:csb0="00040001" w:csb1="00000000"/>
  </w:font>
  <w:font w:name="方正仿宋_GBK">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464B5B"/>
    <w:multiLevelType w:val="singleLevel"/>
    <w:tmpl w:val="62464B5B"/>
    <w:lvl w:ilvl="0" w:tentative="0">
      <w:start w:val="24"/>
      <w:numFmt w:val="decimal"/>
      <w:suff w:val="nothing"/>
      <w:lvlText w:val="%1、"/>
      <w:lvlJc w:val="left"/>
    </w:lvl>
  </w:abstractNum>
  <w:abstractNum w:abstractNumId="1">
    <w:nsid w:val="6246C7F1"/>
    <w:multiLevelType w:val="singleLevel"/>
    <w:tmpl w:val="6246C7F1"/>
    <w:lvl w:ilvl="0" w:tentative="0">
      <w:start w:val="18"/>
      <w:numFmt w:val="decimal"/>
      <w:suff w:val="nothing"/>
      <w:lvlText w:val="%1、"/>
      <w:lvlJc w:val="left"/>
    </w:lvl>
  </w:abstractNum>
  <w:abstractNum w:abstractNumId="2">
    <w:nsid w:val="6246C95E"/>
    <w:multiLevelType w:val="singleLevel"/>
    <w:tmpl w:val="6246C95E"/>
    <w:lvl w:ilvl="0" w:tentative="0">
      <w:start w:val="46"/>
      <w:numFmt w:val="decimal"/>
      <w:suff w:val="nothing"/>
      <w:lvlText w:val="%1、"/>
      <w:lvlJc w:val="left"/>
    </w:lvl>
  </w:abstractNum>
  <w:abstractNum w:abstractNumId="3">
    <w:nsid w:val="6246C99F"/>
    <w:multiLevelType w:val="singleLevel"/>
    <w:tmpl w:val="6246C99F"/>
    <w:lvl w:ilvl="0" w:tentative="0">
      <w:start w:val="51"/>
      <w:numFmt w:val="decimal"/>
      <w:suff w:val="nothing"/>
      <w:lvlText w:val="%1、"/>
      <w:lvlJc w:val="left"/>
    </w:lvl>
  </w:abstractNum>
  <w:abstractNum w:abstractNumId="4">
    <w:nsid w:val="6246CA8D"/>
    <w:multiLevelType w:val="singleLevel"/>
    <w:tmpl w:val="6246CA8D"/>
    <w:lvl w:ilvl="0" w:tentative="0">
      <w:start w:val="74"/>
      <w:numFmt w:val="decimal"/>
      <w:suff w:val="nothing"/>
      <w:lvlText w:val="%1、"/>
      <w:lvlJc w:val="left"/>
    </w:lvl>
  </w:abstractNum>
  <w:abstractNum w:abstractNumId="5">
    <w:nsid w:val="6246D54A"/>
    <w:multiLevelType w:val="singleLevel"/>
    <w:tmpl w:val="6246D54A"/>
    <w:lvl w:ilvl="0" w:tentative="0">
      <w:start w:val="80"/>
      <w:numFmt w:val="decimal"/>
      <w:suff w:val="nothing"/>
      <w:lvlText w:val="%1、"/>
      <w:lvlJc w:val="left"/>
    </w:lvl>
  </w:abstractNum>
  <w:abstractNum w:abstractNumId="6">
    <w:nsid w:val="6253EEB3"/>
    <w:multiLevelType w:val="singleLevel"/>
    <w:tmpl w:val="6253EEB3"/>
    <w:lvl w:ilvl="0" w:tentative="0">
      <w:start w:val="13"/>
      <w:numFmt w:val="decimal"/>
      <w:suff w:val="nothing"/>
      <w:lvlText w:val="%1、"/>
      <w:lvlJc w:val="left"/>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0140A"/>
    <w:rsid w:val="07DC3C1C"/>
    <w:rsid w:val="08781F74"/>
    <w:rsid w:val="0D534C50"/>
    <w:rsid w:val="0FB74E25"/>
    <w:rsid w:val="0FD26BCD"/>
    <w:rsid w:val="12896547"/>
    <w:rsid w:val="1CE02FEC"/>
    <w:rsid w:val="1D8D7DB3"/>
    <w:rsid w:val="20010024"/>
    <w:rsid w:val="215C5E03"/>
    <w:rsid w:val="22C90739"/>
    <w:rsid w:val="23D152F3"/>
    <w:rsid w:val="248873A6"/>
    <w:rsid w:val="268D643B"/>
    <w:rsid w:val="278A1607"/>
    <w:rsid w:val="301D14CE"/>
    <w:rsid w:val="32A40142"/>
    <w:rsid w:val="338A2F94"/>
    <w:rsid w:val="357B03F2"/>
    <w:rsid w:val="358315C2"/>
    <w:rsid w:val="36171DC5"/>
    <w:rsid w:val="36ED763B"/>
    <w:rsid w:val="38B36A65"/>
    <w:rsid w:val="38C87B5A"/>
    <w:rsid w:val="39C36F64"/>
    <w:rsid w:val="39DF4F2E"/>
    <w:rsid w:val="3C88294E"/>
    <w:rsid w:val="3EC70825"/>
    <w:rsid w:val="40725EEF"/>
    <w:rsid w:val="40D23008"/>
    <w:rsid w:val="4153613D"/>
    <w:rsid w:val="487053BF"/>
    <w:rsid w:val="4BB6425D"/>
    <w:rsid w:val="4C047B6F"/>
    <w:rsid w:val="50535108"/>
    <w:rsid w:val="507B7484"/>
    <w:rsid w:val="511D705D"/>
    <w:rsid w:val="531A59C4"/>
    <w:rsid w:val="5A5A2DD9"/>
    <w:rsid w:val="5A5F73AD"/>
    <w:rsid w:val="5D1445E1"/>
    <w:rsid w:val="5FA26677"/>
    <w:rsid w:val="610E4375"/>
    <w:rsid w:val="61300EAE"/>
    <w:rsid w:val="62541B51"/>
    <w:rsid w:val="66F97F7C"/>
    <w:rsid w:val="67C0140A"/>
    <w:rsid w:val="67F4506D"/>
    <w:rsid w:val="6E523D29"/>
    <w:rsid w:val="71034392"/>
    <w:rsid w:val="732476F8"/>
    <w:rsid w:val="750A16F7"/>
    <w:rsid w:val="7B3943BD"/>
    <w:rsid w:val="7C321220"/>
    <w:rsid w:val="7C544BB7"/>
    <w:rsid w:val="DD5DD1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style>
  <w:style w:type="paragraph" w:styleId="4">
    <w:name w:val="Plain Text"/>
    <w:basedOn w:val="1"/>
    <w:autoRedefine/>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0"/>
    <w:rPr>
      <w:b/>
    </w:rPr>
  </w:style>
  <w:style w:type="character" w:styleId="11">
    <w:name w:val="Hyperlink"/>
    <w:basedOn w:val="9"/>
    <w:autoRedefine/>
    <w:qFormat/>
    <w:uiPriority w:val="0"/>
    <w:rPr>
      <w:color w:val="0000FF"/>
      <w:u w:val="single"/>
    </w:rPr>
  </w:style>
  <w:style w:type="paragraph" w:customStyle="1" w:styleId="12">
    <w:name w:val="reader-word-layer reader-word-s3-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reader-word-layer reader-word-s6-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
    <w:name w:val="reader-word-layer reader-word-s5-4"/>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2022-03-30T09:36:00Z</dcterms:created>
  <dc:creator>杨帆</dc:creator>
  <cp:lastModifiedBy>WPS_1622102522</cp:lastModifiedBy>
  <dcterms:modified xsi:type="dcterms:W3CDTF">2024-04-03T01:05:48Z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317EB9AB72BA4D1CA2E8C3B46F949FCD_13</vt:lpwstr>
  </property>
</Properties>
</file>