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both"/>
        <w:rPr>
          <w:rFonts w:eastAsia="黑体"/>
        </w:rPr>
      </w:pPr>
    </w:p>
    <w:p>
      <w:pPr>
        <w:spacing w:line="240" w:lineRule="exact"/>
        <w:ind w:firstLine="400"/>
        <w:jc w:val="both"/>
        <w:rPr>
          <w:rFonts w:eastAsia="黑体"/>
        </w:rPr>
      </w:pPr>
    </w:p>
    <w:tbl>
      <w:tblPr>
        <w:tblStyle w:val="4"/>
        <w:tblW w:w="14190"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84"/>
        <w:gridCol w:w="1841"/>
        <w:gridCol w:w="226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4190" w:type="dxa"/>
            <w:gridSpan w:val="5"/>
            <w:tcBorders>
              <w:top w:val="nil"/>
              <w:left w:val="nil"/>
              <w:bottom w:val="single" w:color="auto" w:sz="4" w:space="0"/>
              <w:right w:val="nil"/>
            </w:tcBorders>
            <w:tcMar>
              <w:top w:w="15" w:type="dxa"/>
              <w:left w:w="15" w:type="dxa"/>
              <w:bottom w:w="15" w:type="dxa"/>
              <w:right w:w="15" w:type="dxa"/>
            </w:tcMar>
            <w:vAlign w:val="center"/>
          </w:tcPr>
          <w:p>
            <w:pPr>
              <w:spacing w:line="560" w:lineRule="exact"/>
              <w:ind w:firstLine="0" w:firstLineChars="0"/>
              <w:jc w:val="center"/>
              <w:rPr>
                <w:rFonts w:eastAsia="方正小标宋_GBK"/>
                <w:spacing w:val="-2"/>
                <w:sz w:val="36"/>
                <w:szCs w:val="36"/>
              </w:rPr>
            </w:pPr>
            <w:r>
              <w:rPr>
                <w:rFonts w:hint="eastAsia" w:eastAsia="方正小标宋_GBK"/>
                <w:spacing w:val="-2"/>
                <w:sz w:val="36"/>
                <w:szCs w:val="36"/>
                <w:lang w:eastAsia="zh-CN" w:bidi="ar"/>
              </w:rPr>
              <w:t>宿州市</w:t>
            </w:r>
            <w:r>
              <w:rPr>
                <w:rFonts w:eastAsia="方正小标宋_GBK"/>
                <w:spacing w:val="-2"/>
                <w:sz w:val="36"/>
                <w:szCs w:val="36"/>
                <w:lang w:bidi="ar"/>
              </w:rPr>
              <w:t>市场监管</w:t>
            </w:r>
            <w:r>
              <w:rPr>
                <w:rFonts w:hint="eastAsia" w:eastAsia="方正小标宋_GBK"/>
                <w:spacing w:val="-2"/>
                <w:sz w:val="36"/>
                <w:szCs w:val="36"/>
                <w:lang w:eastAsia="zh-CN" w:bidi="ar"/>
              </w:rPr>
              <w:t>领域</w:t>
            </w:r>
            <w:r>
              <w:rPr>
                <w:rFonts w:eastAsia="方正小标宋_GBK"/>
                <w:spacing w:val="-2"/>
                <w:sz w:val="36"/>
                <w:szCs w:val="36"/>
                <w:lang w:bidi="ar"/>
              </w:rPr>
              <w:t>一般违法行为减轻处罚</w:t>
            </w:r>
            <w:r>
              <w:rPr>
                <w:rFonts w:hint="eastAsia" w:eastAsia="方正小标宋_GBK"/>
                <w:spacing w:val="-2"/>
                <w:sz w:val="36"/>
                <w:szCs w:val="36"/>
                <w:lang w:eastAsia="zh-CN" w:bidi="ar"/>
              </w:rPr>
              <w:t>事项</w:t>
            </w:r>
            <w:r>
              <w:rPr>
                <w:rFonts w:eastAsia="方正小标宋_GBK"/>
                <w:spacing w:val="-2"/>
                <w:sz w:val="36"/>
                <w:szCs w:val="36"/>
                <w:lang w:bidi="ar"/>
              </w:rPr>
              <w:t>清单</w:t>
            </w:r>
          </w:p>
          <w:p>
            <w:pPr>
              <w:spacing w:line="320" w:lineRule="exact"/>
              <w:ind w:firstLine="0" w:firstLineChars="0"/>
              <w:jc w:val="center"/>
              <w:rPr>
                <w:rFonts w:eastAsia="方正小标宋_GBK"/>
                <w:spacing w:val="-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序号</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违法行为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减轻</w:t>
            </w:r>
          </w:p>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行政处罚</w:t>
            </w:r>
          </w:p>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条件</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rFonts w:eastAsia="仿宋_GB2312"/>
                <w:b/>
                <w:sz w:val="24"/>
                <w:szCs w:val="24"/>
                <w:lang w:bidi="ar"/>
              </w:rPr>
            </w:pPr>
          </w:p>
          <w:p>
            <w:pPr>
              <w:widowControl/>
              <w:adjustRightInd w:val="0"/>
              <w:snapToGrid w:val="0"/>
              <w:spacing w:line="300" w:lineRule="exact"/>
              <w:ind w:firstLine="0" w:firstLineChars="0"/>
              <w:jc w:val="center"/>
              <w:textAlignment w:val="center"/>
              <w:rPr>
                <w:rFonts w:eastAsia="仿宋_GB2312"/>
                <w:b/>
                <w:sz w:val="24"/>
                <w:szCs w:val="24"/>
              </w:rPr>
            </w:pPr>
            <w:r>
              <w:rPr>
                <w:rFonts w:eastAsia="仿宋_GB2312"/>
                <w:b/>
                <w:sz w:val="24"/>
                <w:szCs w:val="24"/>
                <w:lang w:bidi="ar"/>
              </w:rPr>
              <w:t>自由裁量处罚幅度</w:t>
            </w:r>
          </w:p>
          <w:p>
            <w:pPr>
              <w:widowControl/>
              <w:adjustRightInd w:val="0"/>
              <w:snapToGrid w:val="0"/>
              <w:spacing w:line="300" w:lineRule="exact"/>
              <w:ind w:firstLine="0" w:firstLineChars="0"/>
              <w:jc w:val="center"/>
              <w:textAlignment w:val="center"/>
              <w:rPr>
                <w:rFonts w:eastAsia="仿宋_GB2312"/>
                <w:b/>
                <w:sz w:val="24"/>
                <w:szCs w:val="24"/>
              </w:rPr>
            </w:pP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300" w:lineRule="exact"/>
              <w:ind w:firstLine="0" w:firstLineChars="0"/>
              <w:jc w:val="center"/>
              <w:rPr>
                <w:rFonts w:eastAsia="仿宋_GB2312"/>
                <w:b/>
                <w:sz w:val="24"/>
                <w:szCs w:val="24"/>
              </w:rPr>
            </w:pPr>
            <w:r>
              <w:rPr>
                <w:rFonts w:eastAsia="仿宋_GB2312"/>
                <w:b/>
                <w:sz w:val="24"/>
                <w:szCs w:val="24"/>
                <w:lang w:bidi="ar"/>
              </w:rPr>
              <w:t>法 律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spacing w:val="-2"/>
              </w:rPr>
            </w:pPr>
            <w:r>
              <w:rPr>
                <w:spacing w:val="-2"/>
                <w:lang w:bidi="ar"/>
              </w:rPr>
              <w:t>1</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广告费用无法计算的虚假广告违法行为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spacing w:val="-2"/>
                <w:sz w:val="18"/>
                <w:lang w:bidi="ar"/>
              </w:rPr>
              <w:t>1.</w:t>
            </w:r>
            <w:r>
              <w:rPr>
                <w:rFonts w:hAnsi="宋体"/>
                <w:spacing w:val="-2"/>
                <w:sz w:val="18"/>
                <w:lang w:bidi="ar"/>
              </w:rPr>
              <w:t>首次实施此类违法行为；</w:t>
            </w:r>
            <w:r>
              <w:rPr>
                <w:spacing w:val="-2"/>
                <w:sz w:val="18"/>
                <w:lang w:bidi="ar"/>
              </w:rPr>
              <w:t>2.</w:t>
            </w:r>
            <w:r>
              <w:rPr>
                <w:rFonts w:hAnsi="宋体"/>
                <w:spacing w:val="-2"/>
                <w:sz w:val="18"/>
                <w:lang w:bidi="ar"/>
              </w:rPr>
              <w:t>无主观欺诈故意，及时改正，主动消除或者减轻危害后果；</w:t>
            </w:r>
            <w:r>
              <w:rPr>
                <w:spacing w:val="-2"/>
                <w:sz w:val="18"/>
                <w:lang w:bidi="ar"/>
              </w:rPr>
              <w:t>3.</w:t>
            </w:r>
            <w:r>
              <w:rPr>
                <w:rFonts w:hAnsi="宋体"/>
                <w:spacing w:val="-2"/>
                <w:sz w:val="18"/>
                <w:lang w:bidi="ar"/>
              </w:rPr>
              <w:t>未造成其他严重危害后果。</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处</w:t>
            </w:r>
            <w:r>
              <w:rPr>
                <w:spacing w:val="-2"/>
                <w:sz w:val="18"/>
                <w:lang w:bidi="ar"/>
              </w:rPr>
              <w:t>3000</w:t>
            </w:r>
            <w:r>
              <w:rPr>
                <w:rFonts w:hAnsi="宋体"/>
                <w:spacing w:val="-2"/>
                <w:sz w:val="18"/>
                <w:lang w:bidi="ar"/>
              </w:rPr>
              <w:t>元以下罚款。</w:t>
            </w: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300" w:lineRule="exact"/>
              <w:ind w:firstLine="0" w:firstLineChars="0"/>
              <w:rPr>
                <w:spacing w:val="-2"/>
                <w:sz w:val="18"/>
              </w:rPr>
            </w:pPr>
            <w:r>
              <w:rPr>
                <w:rFonts w:hAnsi="宋体"/>
                <w:spacing w:val="-2"/>
                <w:sz w:val="18"/>
                <w:lang w:bidi="ar"/>
              </w:rPr>
              <w:t>《中华人民共和国广告法》第五十五条</w:t>
            </w:r>
            <w:r>
              <w:rPr>
                <w:spacing w:val="-2"/>
                <w:sz w:val="18"/>
                <w:lang w:bidi="ar"/>
              </w:rPr>
              <w:t xml:space="preserve"> </w:t>
            </w:r>
            <w:r>
              <w:rPr>
                <w:rFonts w:hAnsi="宋体"/>
                <w:spacing w:val="-2"/>
                <w:sz w:val="18"/>
                <w:lang w:bidi="ar"/>
              </w:rPr>
              <w:t>违反本法规定，发布虚假广告的，由</w:t>
            </w:r>
            <w:r>
              <w:rPr>
                <w:rFonts w:hint="eastAsia" w:hAnsi="宋体"/>
                <w:spacing w:val="-2"/>
                <w:sz w:val="18"/>
                <w:lang w:eastAsia="zh-CN" w:bidi="ar"/>
              </w:rPr>
              <w:t>市场监督</w:t>
            </w:r>
            <w:r>
              <w:rPr>
                <w:rFonts w:hAnsi="宋体"/>
                <w:spacing w:val="-2"/>
                <w:sz w:val="18"/>
                <w:lang w:bidi="ar"/>
              </w:rPr>
              <w:t>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adjustRightInd w:val="0"/>
              <w:snapToGrid w:val="0"/>
              <w:spacing w:line="300" w:lineRule="exact"/>
              <w:ind w:firstLine="0" w:firstLineChars="0"/>
              <w:rPr>
                <w:spacing w:val="-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spacing w:val="-2"/>
              </w:rPr>
            </w:pPr>
            <w:r>
              <w:rPr>
                <w:spacing w:val="-2"/>
                <w:lang w:bidi="ar"/>
              </w:rPr>
              <w:t>2</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经营食品标签标注不符合食品安全法相关规定</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spacing w:val="-2"/>
                <w:sz w:val="18"/>
                <w:lang w:bidi="ar"/>
              </w:rPr>
              <w:t>1.</w:t>
            </w:r>
            <w:r>
              <w:rPr>
                <w:rFonts w:hAnsi="宋体"/>
                <w:spacing w:val="-2"/>
                <w:sz w:val="18"/>
                <w:lang w:bidi="ar"/>
              </w:rPr>
              <w:t>及时改正，主动消除或者减轻危害后果；</w:t>
            </w:r>
            <w:r>
              <w:rPr>
                <w:spacing w:val="-2"/>
                <w:sz w:val="18"/>
                <w:lang w:bidi="ar"/>
              </w:rPr>
              <w:t>2.</w:t>
            </w:r>
            <w:r>
              <w:rPr>
                <w:rFonts w:hAnsi="宋体"/>
                <w:spacing w:val="-2"/>
                <w:sz w:val="18"/>
                <w:lang w:bidi="ar"/>
              </w:rPr>
              <w:t>货值金额不超过</w:t>
            </w:r>
            <w:r>
              <w:rPr>
                <w:spacing w:val="-2"/>
                <w:sz w:val="18"/>
                <w:lang w:bidi="ar"/>
              </w:rPr>
              <w:t>1000</w:t>
            </w:r>
            <w:r>
              <w:rPr>
                <w:rFonts w:hAnsi="宋体"/>
                <w:spacing w:val="-2"/>
                <w:sz w:val="18"/>
                <w:lang w:bidi="ar"/>
              </w:rPr>
              <w:t>元；</w:t>
            </w:r>
          </w:p>
          <w:p>
            <w:pPr>
              <w:widowControl/>
              <w:adjustRightInd w:val="0"/>
              <w:snapToGrid w:val="0"/>
              <w:spacing w:line="300" w:lineRule="exact"/>
              <w:ind w:firstLine="0" w:firstLineChars="0"/>
              <w:textAlignment w:val="center"/>
              <w:rPr>
                <w:spacing w:val="-2"/>
                <w:sz w:val="18"/>
              </w:rPr>
            </w:pPr>
            <w:r>
              <w:rPr>
                <w:spacing w:val="-2"/>
                <w:sz w:val="18"/>
                <w:lang w:bidi="ar"/>
              </w:rPr>
              <w:t>3.</w:t>
            </w:r>
            <w:r>
              <w:rPr>
                <w:rFonts w:hAnsi="宋体"/>
                <w:spacing w:val="-2"/>
                <w:sz w:val="18"/>
                <w:lang w:bidi="ar"/>
              </w:rPr>
              <w:t>有索证索票过程但不齐全，能确定食品来源；</w:t>
            </w:r>
          </w:p>
          <w:p>
            <w:pPr>
              <w:widowControl/>
              <w:adjustRightInd w:val="0"/>
              <w:snapToGrid w:val="0"/>
              <w:spacing w:line="300" w:lineRule="exact"/>
              <w:ind w:firstLine="0" w:firstLineChars="0"/>
              <w:textAlignment w:val="center"/>
              <w:rPr>
                <w:spacing w:val="-2"/>
                <w:sz w:val="18"/>
              </w:rPr>
            </w:pPr>
            <w:r>
              <w:rPr>
                <w:spacing w:val="-2"/>
                <w:sz w:val="18"/>
                <w:lang w:bidi="ar"/>
              </w:rPr>
              <w:t>4.</w:t>
            </w:r>
            <w:r>
              <w:rPr>
                <w:rFonts w:hAnsi="宋体"/>
                <w:spacing w:val="-2"/>
                <w:sz w:val="18"/>
                <w:lang w:bidi="ar"/>
              </w:rPr>
              <w:t>未造成食品安全事故或其他严重危害后果。</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没收违法所得和违法生产经营的食品，处</w:t>
            </w:r>
            <w:r>
              <w:rPr>
                <w:spacing w:val="-2"/>
                <w:sz w:val="18"/>
                <w:lang w:bidi="ar"/>
              </w:rPr>
              <w:t>3000</w:t>
            </w:r>
            <w:r>
              <w:rPr>
                <w:rFonts w:hAnsi="宋体"/>
                <w:spacing w:val="-2"/>
                <w:sz w:val="18"/>
                <w:lang w:bidi="ar"/>
              </w:rPr>
              <w:t>元以下罚款。</w:t>
            </w: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《中华人民共和国食品安全法》第一百二十五条</w:t>
            </w:r>
            <w:r>
              <w:rPr>
                <w:spacing w:val="-2"/>
                <w:sz w:val="18"/>
                <w:lang w:bidi="ar"/>
              </w:rPr>
              <w:t xml:space="preserve"> </w:t>
            </w:r>
            <w:r>
              <w:rPr>
                <w:rFonts w:hAnsi="宋体"/>
                <w:spacing w:val="-2"/>
                <w:sz w:val="18"/>
                <w:lang w:bidi="ar"/>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spacing w:val="-2"/>
              </w:rPr>
            </w:pPr>
            <w:r>
              <w:rPr>
                <w:spacing w:val="-2"/>
                <w:lang w:bidi="ar"/>
              </w:rPr>
              <w:t>3</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经营食品不符合食品安全标准</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spacing w:val="-2"/>
                <w:sz w:val="18"/>
                <w:lang w:bidi="ar"/>
              </w:rPr>
              <w:t>1.</w:t>
            </w:r>
            <w:r>
              <w:rPr>
                <w:rFonts w:hAnsi="宋体"/>
                <w:spacing w:val="-2"/>
                <w:sz w:val="18"/>
                <w:lang w:bidi="ar"/>
              </w:rPr>
              <w:t>有索证索票过程但不齐全，能确定食品来源；</w:t>
            </w:r>
          </w:p>
          <w:p>
            <w:pPr>
              <w:widowControl/>
              <w:adjustRightInd w:val="0"/>
              <w:snapToGrid w:val="0"/>
              <w:spacing w:line="300" w:lineRule="exact"/>
              <w:ind w:firstLine="0" w:firstLineChars="0"/>
              <w:textAlignment w:val="center"/>
              <w:rPr>
                <w:rFonts w:hint="eastAsia" w:eastAsia="宋体"/>
                <w:spacing w:val="-2"/>
                <w:sz w:val="18"/>
                <w:lang w:eastAsia="zh-CN"/>
              </w:rPr>
            </w:pPr>
            <w:r>
              <w:rPr>
                <w:spacing w:val="-2"/>
                <w:sz w:val="18"/>
                <w:lang w:bidi="ar"/>
              </w:rPr>
              <w:t>2.</w:t>
            </w:r>
            <w:r>
              <w:rPr>
                <w:rFonts w:hAnsi="宋体"/>
                <w:spacing w:val="-2"/>
                <w:sz w:val="18"/>
                <w:lang w:bidi="ar"/>
              </w:rPr>
              <w:t>货值金额不超过</w:t>
            </w:r>
            <w:r>
              <w:rPr>
                <w:spacing w:val="-2"/>
                <w:sz w:val="18"/>
                <w:lang w:bidi="ar"/>
              </w:rPr>
              <w:t>1000</w:t>
            </w:r>
            <w:r>
              <w:rPr>
                <w:rFonts w:hAnsi="宋体"/>
                <w:spacing w:val="-2"/>
                <w:sz w:val="18"/>
                <w:lang w:bidi="ar"/>
              </w:rPr>
              <w:t>元；</w:t>
            </w:r>
            <w:r>
              <w:rPr>
                <w:spacing w:val="-2"/>
                <w:sz w:val="18"/>
                <w:lang w:bidi="ar"/>
              </w:rPr>
              <w:t>3.</w:t>
            </w:r>
            <w:r>
              <w:rPr>
                <w:rFonts w:hAnsi="宋体"/>
                <w:spacing w:val="-2"/>
                <w:sz w:val="18"/>
                <w:lang w:bidi="ar"/>
              </w:rPr>
              <w:t>及时改正，主动消除或者减轻危害后果</w:t>
            </w:r>
            <w:r>
              <w:rPr>
                <w:rFonts w:hint="eastAsia" w:hAnsi="宋体"/>
                <w:spacing w:val="-2"/>
                <w:sz w:val="18"/>
                <w:lang w:eastAsia="zh-CN" w:bidi="ar"/>
              </w:rPr>
              <w:t>；</w:t>
            </w:r>
          </w:p>
          <w:p>
            <w:pPr>
              <w:widowControl/>
              <w:adjustRightInd w:val="0"/>
              <w:snapToGrid w:val="0"/>
              <w:spacing w:line="300" w:lineRule="exact"/>
              <w:ind w:firstLine="0" w:firstLineChars="0"/>
              <w:textAlignment w:val="center"/>
              <w:rPr>
                <w:spacing w:val="-2"/>
                <w:sz w:val="18"/>
              </w:rPr>
            </w:pPr>
            <w:r>
              <w:rPr>
                <w:spacing w:val="-2"/>
                <w:sz w:val="18"/>
                <w:lang w:bidi="ar"/>
              </w:rPr>
              <w:t>4.</w:t>
            </w:r>
            <w:r>
              <w:rPr>
                <w:rFonts w:hAnsi="宋体"/>
                <w:spacing w:val="-2"/>
                <w:sz w:val="18"/>
                <w:lang w:bidi="ar"/>
              </w:rPr>
              <w:t>未造成食品安全事故或其他严重危害后果。</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没收违法所得和违法生产经营的食品，处</w:t>
            </w:r>
            <w:r>
              <w:rPr>
                <w:spacing w:val="-2"/>
                <w:sz w:val="18"/>
                <w:lang w:bidi="ar"/>
              </w:rPr>
              <w:t>5000</w:t>
            </w:r>
            <w:r>
              <w:rPr>
                <w:rFonts w:hAnsi="宋体"/>
                <w:spacing w:val="-2"/>
                <w:sz w:val="18"/>
                <w:lang w:bidi="ar"/>
              </w:rPr>
              <w:t>元以下罚款。</w:t>
            </w: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300" w:lineRule="exact"/>
              <w:ind w:firstLine="0" w:firstLineChars="0"/>
              <w:rPr>
                <w:spacing w:val="-2"/>
                <w:sz w:val="18"/>
              </w:rPr>
            </w:pPr>
            <w:r>
              <w:rPr>
                <w:rFonts w:hAnsi="宋体"/>
                <w:spacing w:val="-2"/>
                <w:sz w:val="18"/>
                <w:lang w:bidi="ar"/>
              </w:rPr>
              <w:t>《中华人民共和国食品安全法》第一百二十四条</w:t>
            </w:r>
            <w:r>
              <w:rPr>
                <w:spacing w:val="-2"/>
                <w:sz w:val="18"/>
                <w:lang w:bidi="ar"/>
              </w:rPr>
              <w:t xml:space="preserve"> </w:t>
            </w:r>
            <w:r>
              <w:rPr>
                <w:rFonts w:hAnsi="宋体"/>
                <w:spacing w:val="-2"/>
                <w:sz w:val="18"/>
                <w:lang w:bidi="ar"/>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r>
              <w:rPr>
                <w:spacing w:val="-2"/>
                <w:sz w:val="18"/>
                <w:lang w:bidi="ar"/>
              </w:rPr>
              <w:t>……</w:t>
            </w:r>
            <w:r>
              <w:rPr>
                <w:rFonts w:hAnsi="宋体"/>
                <w:spacing w:val="-2"/>
                <w:sz w:val="18"/>
                <w:lang w:bidi="ar"/>
              </w:rPr>
              <w:t>（一）生产经营致病性微生物，农药残留、兽药残留、生物毒素、重金属等污染物质以及其他危害人体健康的物质含量超过食品安全标准限量的食品、食品添加剂；（三）生产经营超范围、超限量使用食品添加剂的食品；（四）生产经营腐败变质、油脂酸败、霉变生虫、污秽不洁、混有异物、掺假掺杂或者感官性状异常的食品、食品添加剂；</w:t>
            </w:r>
            <w:r>
              <w:rPr>
                <w:spacing w:val="-2"/>
                <w:sz w:val="18"/>
                <w:lang w:bidi="ar"/>
              </w:rPr>
              <w:t xml:space="preserve">  </w:t>
            </w:r>
            <w:r>
              <w:rPr>
                <w:rFonts w:hAnsi="宋体"/>
                <w:spacing w:val="-2"/>
                <w:sz w:val="18"/>
                <w:lang w:bidi="ar"/>
              </w:rPr>
              <w:t>除前款和本法第一百二十三条、第一百二十五条规定的情形外，生产经营不符合法律、法规或者食品安全标准的食品、食品添加剂的，依照前款规定给予处罚。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spacing w:val="-2"/>
              </w:rPr>
            </w:pPr>
            <w:r>
              <w:rPr>
                <w:spacing w:val="-2"/>
                <w:lang w:bidi="ar"/>
              </w:rPr>
              <w:t>4</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经营超过保质期食品、食品添加剂</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spacing w:val="-2"/>
                <w:sz w:val="18"/>
                <w:lang w:bidi="ar"/>
              </w:rPr>
              <w:t>1.</w:t>
            </w:r>
            <w:r>
              <w:rPr>
                <w:rFonts w:hAnsi="宋体"/>
                <w:spacing w:val="-2"/>
                <w:sz w:val="18"/>
                <w:lang w:bidi="ar"/>
              </w:rPr>
              <w:t>涉案过期食品货值金额不足</w:t>
            </w:r>
            <w:r>
              <w:rPr>
                <w:rFonts w:hint="eastAsia" w:hAnsi="宋体"/>
                <w:spacing w:val="-2"/>
                <w:sz w:val="18"/>
                <w:lang w:val="en-US" w:eastAsia="zh-CN" w:bidi="ar"/>
              </w:rPr>
              <w:t>1</w:t>
            </w:r>
            <w:r>
              <w:rPr>
                <w:spacing w:val="-2"/>
                <w:sz w:val="18"/>
                <w:lang w:bidi="ar"/>
              </w:rPr>
              <w:t>00</w:t>
            </w:r>
            <w:r>
              <w:rPr>
                <w:rFonts w:hAnsi="宋体"/>
                <w:spacing w:val="-2"/>
                <w:sz w:val="18"/>
                <w:lang w:bidi="ar"/>
              </w:rPr>
              <w:t>元；</w:t>
            </w:r>
            <w:r>
              <w:rPr>
                <w:spacing w:val="-2"/>
                <w:sz w:val="18"/>
                <w:lang w:bidi="ar"/>
              </w:rPr>
              <w:t>2.</w:t>
            </w:r>
            <w:r>
              <w:rPr>
                <w:rFonts w:hAnsi="宋体"/>
                <w:spacing w:val="-2"/>
                <w:sz w:val="18"/>
                <w:lang w:bidi="ar"/>
              </w:rPr>
              <w:t>及时改正，主动消除或者减轻危害后果；</w:t>
            </w:r>
            <w:r>
              <w:rPr>
                <w:spacing w:val="-2"/>
                <w:sz w:val="18"/>
                <w:lang w:bidi="ar"/>
              </w:rPr>
              <w:t>3.</w:t>
            </w:r>
            <w:r>
              <w:rPr>
                <w:rFonts w:hAnsi="宋体"/>
                <w:spacing w:val="-2"/>
                <w:sz w:val="18"/>
                <w:lang w:bidi="ar"/>
              </w:rPr>
              <w:t>未造成食品安全事故或其他严重危害后果。</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没收违法所得和违法生产经营的食品，罚款额度为货值金额</w:t>
            </w:r>
            <w:r>
              <w:rPr>
                <w:spacing w:val="-2"/>
                <w:sz w:val="18"/>
                <w:lang w:bidi="ar"/>
              </w:rPr>
              <w:t>10</w:t>
            </w:r>
            <w:r>
              <w:rPr>
                <w:rFonts w:hAnsi="宋体"/>
                <w:spacing w:val="-2"/>
                <w:sz w:val="18"/>
                <w:lang w:bidi="ar"/>
              </w:rPr>
              <w:t>倍，最低</w:t>
            </w:r>
            <w:r>
              <w:rPr>
                <w:spacing w:val="-2"/>
                <w:sz w:val="18"/>
                <w:lang w:bidi="ar"/>
              </w:rPr>
              <w:t>300</w:t>
            </w:r>
            <w:r>
              <w:rPr>
                <w:rFonts w:hAnsi="宋体"/>
                <w:spacing w:val="-2"/>
                <w:sz w:val="18"/>
                <w:lang w:bidi="ar"/>
              </w:rPr>
              <w:t>元。</w:t>
            </w: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300" w:lineRule="exact"/>
              <w:ind w:firstLine="0" w:firstLineChars="0"/>
              <w:rPr>
                <w:spacing w:val="-2"/>
                <w:sz w:val="18"/>
              </w:rPr>
            </w:pPr>
            <w:r>
              <w:rPr>
                <w:rFonts w:hAnsi="宋体"/>
                <w:spacing w:val="-2"/>
                <w:sz w:val="18"/>
                <w:lang w:bidi="ar"/>
              </w:rPr>
              <w:t>《中华人民共和国食品安全法》第一百二十四条</w:t>
            </w:r>
            <w:r>
              <w:rPr>
                <w:spacing w:val="-2"/>
                <w:sz w:val="18"/>
                <w:lang w:bidi="ar"/>
              </w:rPr>
              <w:t xml:space="preserve"> </w:t>
            </w:r>
            <w:r>
              <w:rPr>
                <w:rFonts w:hAnsi="宋体"/>
                <w:spacing w:val="-2"/>
                <w:sz w:val="18"/>
                <w:lang w:bidi="ar"/>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r>
              <w:rPr>
                <w:spacing w:val="-2"/>
                <w:sz w:val="18"/>
                <w:lang w:bidi="ar"/>
              </w:rPr>
              <w:t>……</w:t>
            </w:r>
            <w:r>
              <w:rPr>
                <w:rFonts w:hint="eastAsia" w:hAnsi="宋体"/>
                <w:spacing w:val="-2"/>
                <w:sz w:val="18"/>
                <w:lang w:bidi="ar"/>
              </w:rPr>
              <w:t>（五）生产经营标注虚假生产日期、保质期或者超过保质期的食品、食品添加剂</w:t>
            </w:r>
            <w:r>
              <w:rPr>
                <w:rFonts w:hAnsi="宋体"/>
                <w:spacing w:val="-2"/>
                <w:sz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spacing w:val="-2"/>
              </w:rPr>
            </w:pPr>
            <w:r>
              <w:rPr>
                <w:spacing w:val="-2"/>
                <w:lang w:bidi="ar"/>
              </w:rPr>
              <w:t>5</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rFonts w:hint="eastAsia" w:eastAsia="宋体"/>
                <w:spacing w:val="-2"/>
                <w:sz w:val="18"/>
                <w:lang w:eastAsia="zh-CN"/>
              </w:rPr>
            </w:pPr>
            <w:r>
              <w:rPr>
                <w:rFonts w:hAnsi="宋体"/>
                <w:spacing w:val="-2"/>
                <w:sz w:val="18"/>
                <w:lang w:bidi="ar"/>
              </w:rPr>
              <w:t>未经许可从事</w:t>
            </w:r>
            <w:r>
              <w:rPr>
                <w:rFonts w:hint="eastAsia" w:hAnsi="宋体"/>
                <w:spacing w:val="-2"/>
                <w:sz w:val="18"/>
                <w:lang w:eastAsia="zh-CN" w:bidi="ar"/>
              </w:rPr>
              <w:t>餐饮服务</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spacing w:val="-2"/>
                <w:sz w:val="18"/>
                <w:lang w:bidi="ar"/>
              </w:rPr>
              <w:t>1.</w:t>
            </w:r>
            <w:r>
              <w:rPr>
                <w:rFonts w:hAnsi="宋体"/>
                <w:spacing w:val="-2"/>
                <w:sz w:val="18"/>
                <w:lang w:bidi="ar"/>
              </w:rPr>
              <w:t>首次被发现实现此类违法行为；</w:t>
            </w:r>
            <w:r>
              <w:rPr>
                <w:spacing w:val="-2"/>
                <w:sz w:val="18"/>
                <w:lang w:bidi="ar"/>
              </w:rPr>
              <w:t>2.</w:t>
            </w:r>
            <w:r>
              <w:rPr>
                <w:rFonts w:hAnsi="宋体"/>
                <w:spacing w:val="-2"/>
                <w:sz w:val="18"/>
                <w:lang w:bidi="ar"/>
              </w:rPr>
              <w:t>无证经营时间在</w:t>
            </w:r>
            <w:r>
              <w:rPr>
                <w:spacing w:val="-2"/>
                <w:sz w:val="18"/>
                <w:lang w:bidi="ar"/>
              </w:rPr>
              <w:t>30</w:t>
            </w:r>
            <w:r>
              <w:rPr>
                <w:rFonts w:hAnsi="宋体"/>
                <w:spacing w:val="-2"/>
                <w:sz w:val="18"/>
                <w:lang w:bidi="ar"/>
              </w:rPr>
              <w:t>天以内；</w:t>
            </w:r>
            <w:r>
              <w:rPr>
                <w:rFonts w:hint="eastAsia" w:hAnsi="宋体"/>
                <w:spacing w:val="-2"/>
                <w:sz w:val="18"/>
                <w:lang w:val="en-US" w:eastAsia="zh-CN" w:bidi="ar"/>
              </w:rPr>
              <w:t>3</w:t>
            </w:r>
            <w:r>
              <w:rPr>
                <w:spacing w:val="-2"/>
                <w:sz w:val="18"/>
                <w:lang w:bidi="ar"/>
              </w:rPr>
              <w:t>.</w:t>
            </w:r>
            <w:r>
              <w:rPr>
                <w:rFonts w:hAnsi="宋体"/>
                <w:spacing w:val="-2"/>
                <w:sz w:val="18"/>
                <w:lang w:bidi="ar"/>
              </w:rPr>
              <w:t>货值金额不足</w:t>
            </w:r>
            <w:r>
              <w:rPr>
                <w:rFonts w:hint="eastAsia" w:hAnsi="宋体"/>
                <w:spacing w:val="-2"/>
                <w:sz w:val="18"/>
                <w:lang w:val="en-US" w:eastAsia="zh-CN" w:bidi="ar"/>
              </w:rPr>
              <w:t>1</w:t>
            </w:r>
            <w:r>
              <w:rPr>
                <w:rFonts w:hAnsi="宋体"/>
                <w:spacing w:val="-2"/>
                <w:sz w:val="18"/>
                <w:lang w:bidi="ar"/>
              </w:rPr>
              <w:t>万元；</w:t>
            </w:r>
            <w:r>
              <w:rPr>
                <w:rFonts w:hint="eastAsia" w:hAnsi="宋体"/>
                <w:spacing w:val="-2"/>
                <w:sz w:val="18"/>
                <w:lang w:val="en-US" w:eastAsia="zh-CN" w:bidi="ar"/>
              </w:rPr>
              <w:t>4</w:t>
            </w:r>
            <w:r>
              <w:rPr>
                <w:spacing w:val="-2"/>
                <w:sz w:val="18"/>
                <w:lang w:bidi="ar"/>
              </w:rPr>
              <w:t>.</w:t>
            </w:r>
            <w:r>
              <w:rPr>
                <w:rFonts w:hAnsi="宋体"/>
                <w:spacing w:val="-2"/>
                <w:sz w:val="18"/>
                <w:lang w:bidi="ar"/>
              </w:rPr>
              <w:t>及时改正，主动消除或者减轻危害后果；</w:t>
            </w:r>
            <w:r>
              <w:rPr>
                <w:rFonts w:hint="eastAsia" w:hAnsi="宋体"/>
                <w:spacing w:val="-2"/>
                <w:sz w:val="18"/>
                <w:lang w:val="en-US" w:eastAsia="zh-CN" w:bidi="ar"/>
              </w:rPr>
              <w:t>5</w:t>
            </w:r>
            <w:r>
              <w:rPr>
                <w:spacing w:val="-2"/>
                <w:sz w:val="18"/>
                <w:lang w:bidi="ar"/>
              </w:rPr>
              <w:t>.</w:t>
            </w:r>
            <w:r>
              <w:rPr>
                <w:rFonts w:hAnsi="宋体"/>
                <w:spacing w:val="-2"/>
                <w:sz w:val="18"/>
                <w:lang w:bidi="ar"/>
              </w:rPr>
              <w:t>未造成食品安全事故或其他严重危害后果。</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textAlignment w:val="center"/>
              <w:rPr>
                <w:spacing w:val="-2"/>
                <w:sz w:val="18"/>
              </w:rPr>
            </w:pPr>
            <w:r>
              <w:rPr>
                <w:rFonts w:hAnsi="宋体"/>
                <w:spacing w:val="-2"/>
                <w:sz w:val="18"/>
                <w:lang w:bidi="ar"/>
              </w:rPr>
              <w:t>没收违法所得和违法生产经营的食品，处以货值金额</w:t>
            </w:r>
            <w:r>
              <w:rPr>
                <w:spacing w:val="-2"/>
                <w:sz w:val="18"/>
                <w:lang w:bidi="ar"/>
              </w:rPr>
              <w:t>3</w:t>
            </w:r>
            <w:r>
              <w:rPr>
                <w:rFonts w:hAnsi="宋体"/>
                <w:spacing w:val="-2"/>
                <w:sz w:val="18"/>
                <w:lang w:bidi="ar"/>
              </w:rPr>
              <w:t>倍的罚款，最低</w:t>
            </w:r>
            <w:r>
              <w:rPr>
                <w:spacing w:val="-2"/>
                <w:sz w:val="18"/>
                <w:lang w:bidi="ar"/>
              </w:rPr>
              <w:t>2000</w:t>
            </w:r>
            <w:r>
              <w:rPr>
                <w:rFonts w:hAnsi="宋体"/>
                <w:spacing w:val="-2"/>
                <w:sz w:val="18"/>
                <w:lang w:bidi="ar"/>
              </w:rPr>
              <w:t>元。</w:t>
            </w:r>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300" w:lineRule="exact"/>
              <w:ind w:firstLine="0" w:firstLineChars="0"/>
              <w:rPr>
                <w:spacing w:val="-2"/>
                <w:sz w:val="18"/>
              </w:rPr>
            </w:pPr>
            <w:r>
              <w:rPr>
                <w:rFonts w:hAnsi="宋体"/>
                <w:spacing w:val="-2"/>
                <w:sz w:val="18"/>
                <w:lang w:bidi="ar"/>
              </w:rPr>
              <w:t>《中华人民共和国食品安全法》第一百二十二条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center"/>
              <w:textAlignment w:val="center"/>
              <w:rPr>
                <w:rFonts w:hint="eastAsia" w:eastAsia="宋体"/>
                <w:spacing w:val="-2"/>
                <w:lang w:val="en-US" w:eastAsia="zh-CN"/>
              </w:rPr>
            </w:pPr>
            <w:r>
              <w:rPr>
                <w:rFonts w:hint="eastAsia"/>
                <w:spacing w:val="-2"/>
                <w:lang w:val="en-US" w:eastAsia="zh-CN"/>
              </w:rPr>
              <w:t>6</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both"/>
              <w:textAlignment w:val="center"/>
              <w:rPr>
                <w:spacing w:val="-2"/>
                <w:sz w:val="18"/>
              </w:rPr>
            </w:pPr>
            <w:r>
              <w:rPr>
                <w:rFonts w:hAnsi="宋体"/>
                <w:spacing w:val="-2"/>
                <w:sz w:val="18"/>
                <w:lang w:bidi="ar"/>
              </w:rPr>
              <w:t>销售或者在经营活动中使用未取得生产许可证的列入目录产品或未经认证的产品</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300" w:lineRule="exact"/>
              <w:ind w:firstLine="0" w:firstLineChars="0"/>
              <w:jc w:val="both"/>
              <w:textAlignment w:val="center"/>
              <w:rPr>
                <w:spacing w:val="-2"/>
                <w:sz w:val="18"/>
              </w:rPr>
            </w:pPr>
            <w:r>
              <w:rPr>
                <w:rFonts w:hAnsi="宋体"/>
                <w:spacing w:val="-2"/>
                <w:sz w:val="18"/>
                <w:lang w:bidi="ar"/>
              </w:rPr>
              <w:t>货值金额不足</w:t>
            </w:r>
            <w:r>
              <w:rPr>
                <w:spacing w:val="-2"/>
                <w:sz w:val="18"/>
                <w:lang w:bidi="ar"/>
              </w:rPr>
              <w:t>1</w:t>
            </w:r>
            <w:r>
              <w:rPr>
                <w:rFonts w:hAnsi="宋体"/>
                <w:spacing w:val="-2"/>
                <w:sz w:val="18"/>
                <w:lang w:bidi="ar"/>
              </w:rPr>
              <w:t>万元，责令限期改正后及时改正，没有造成其他危害后果的</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hd w:val="clear" w:color="auto" w:fill="FFFFFF"/>
              <w:adjustRightInd w:val="0"/>
              <w:snapToGrid w:val="0"/>
              <w:spacing w:line="300" w:lineRule="exact"/>
              <w:ind w:firstLine="0" w:firstLineChars="0"/>
              <w:rPr>
                <w:rFonts w:hint="eastAsia" w:eastAsia="宋体"/>
                <w:spacing w:val="-2"/>
                <w:sz w:val="18"/>
                <w:shd w:val="clear" w:color="auto" w:fill="FFFFFF"/>
                <w:lang w:eastAsia="zh-CN"/>
              </w:rPr>
            </w:pPr>
            <w:r>
              <w:rPr>
                <w:rFonts w:hAnsi="宋体"/>
                <w:spacing w:val="-2"/>
                <w:sz w:val="18"/>
                <w:shd w:val="clear" w:color="auto" w:fill="FFFFFF"/>
                <w:lang w:bidi="ar"/>
              </w:rPr>
              <w:t>没收违法所得，处</w:t>
            </w:r>
            <w:r>
              <w:rPr>
                <w:spacing w:val="-2"/>
                <w:sz w:val="18"/>
                <w:shd w:val="clear" w:color="auto" w:fill="FFFFFF"/>
                <w:lang w:bidi="ar"/>
              </w:rPr>
              <w:t>3000</w:t>
            </w:r>
            <w:r>
              <w:rPr>
                <w:rFonts w:hAnsi="宋体"/>
                <w:spacing w:val="-2"/>
                <w:sz w:val="18"/>
                <w:shd w:val="clear" w:color="auto" w:fill="FFFFFF"/>
                <w:lang w:bidi="ar"/>
              </w:rPr>
              <w:t>元以下罚款</w:t>
            </w:r>
            <w:r>
              <w:rPr>
                <w:rFonts w:hint="eastAsia" w:hAnsi="宋体"/>
                <w:spacing w:val="-2"/>
                <w:sz w:val="18"/>
                <w:shd w:val="clear" w:color="auto" w:fill="FFFFFF"/>
                <w:lang w:eastAsia="zh-CN" w:bidi="ar"/>
              </w:rPr>
              <w:t>。</w:t>
            </w:r>
            <w:bookmarkStart w:id="0" w:name="_GoBack"/>
            <w:bookmarkEnd w:id="0"/>
          </w:p>
        </w:tc>
        <w:tc>
          <w:tcPr>
            <w:tcW w:w="737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hd w:val="clear" w:color="auto" w:fill="FFFFFF"/>
              <w:adjustRightInd w:val="0"/>
              <w:snapToGrid w:val="0"/>
              <w:spacing w:line="300" w:lineRule="exact"/>
              <w:ind w:firstLine="0" w:firstLineChars="0"/>
              <w:rPr>
                <w:spacing w:val="-2"/>
                <w:sz w:val="18"/>
                <w:shd w:val="clear" w:color="auto" w:fill="FFFFFF"/>
              </w:rPr>
            </w:pPr>
            <w:r>
              <w:rPr>
                <w:rFonts w:hAnsi="宋体"/>
                <w:spacing w:val="-2"/>
                <w:sz w:val="18"/>
                <w:shd w:val="clear" w:color="auto" w:fill="FFFFFF"/>
                <w:lang w:bidi="ar"/>
              </w:rPr>
              <w:t>《认证认可条例》第六十</w:t>
            </w:r>
            <w:r>
              <w:rPr>
                <w:rFonts w:hint="eastAsia" w:hAnsi="宋体"/>
                <w:spacing w:val="-2"/>
                <w:sz w:val="18"/>
                <w:shd w:val="clear" w:color="auto" w:fill="FFFFFF"/>
                <w:lang w:eastAsia="zh-CN" w:bidi="ar"/>
              </w:rPr>
              <w:t>六</w:t>
            </w:r>
            <w:r>
              <w:rPr>
                <w:rFonts w:hAnsi="宋体"/>
                <w:spacing w:val="-2"/>
                <w:sz w:val="18"/>
                <w:shd w:val="clear" w:color="auto" w:fill="FFFFFF"/>
                <w:lang w:bidi="ar"/>
              </w:rPr>
              <w:t>条</w:t>
            </w:r>
            <w:r>
              <w:rPr>
                <w:spacing w:val="-2"/>
                <w:sz w:val="18"/>
                <w:shd w:val="clear" w:color="auto" w:fill="FFFFFF"/>
                <w:lang w:bidi="ar"/>
              </w:rPr>
              <w:t xml:space="preserve"> </w:t>
            </w:r>
            <w:r>
              <w:rPr>
                <w:rFonts w:hAnsi="宋体"/>
                <w:spacing w:val="-2"/>
                <w:sz w:val="18"/>
                <w:shd w:val="clear" w:color="auto" w:fill="FFFFFF"/>
                <w:lang w:bidi="ar"/>
              </w:rPr>
              <w:t>列入目录的产品未经认证，擅自出厂、销售、进口或者在其他经营活动中使用的，责令改正，处</w:t>
            </w:r>
            <w:r>
              <w:rPr>
                <w:spacing w:val="-2"/>
                <w:sz w:val="18"/>
                <w:shd w:val="clear" w:color="auto" w:fill="FFFFFF"/>
                <w:lang w:bidi="ar"/>
              </w:rPr>
              <w:t>5</w:t>
            </w:r>
            <w:r>
              <w:rPr>
                <w:rFonts w:hAnsi="宋体"/>
                <w:spacing w:val="-2"/>
                <w:sz w:val="18"/>
                <w:shd w:val="clear" w:color="auto" w:fill="FFFFFF"/>
                <w:lang w:bidi="ar"/>
              </w:rPr>
              <w:t>万元以上</w:t>
            </w:r>
            <w:r>
              <w:rPr>
                <w:spacing w:val="-2"/>
                <w:sz w:val="18"/>
                <w:shd w:val="clear" w:color="auto" w:fill="FFFFFF"/>
                <w:lang w:bidi="ar"/>
              </w:rPr>
              <w:t>20</w:t>
            </w:r>
            <w:r>
              <w:rPr>
                <w:rFonts w:hAnsi="宋体"/>
                <w:spacing w:val="-2"/>
                <w:sz w:val="18"/>
                <w:shd w:val="clear" w:color="auto" w:fill="FFFFFF"/>
                <w:lang w:bidi="ar"/>
              </w:rPr>
              <w:t>万元以下的罚款，有违法所得的，没收违法所得。</w:t>
            </w:r>
          </w:p>
        </w:tc>
      </w:tr>
    </w:tbl>
    <w:p>
      <w:pPr>
        <w:ind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B1"/>
    <w:rsid w:val="00307DEF"/>
    <w:rsid w:val="00364DED"/>
    <w:rsid w:val="003E08B1"/>
    <w:rsid w:val="00C730BC"/>
    <w:rsid w:val="06515596"/>
    <w:rsid w:val="2E6C6004"/>
    <w:rsid w:val="2F8F711B"/>
    <w:rsid w:val="34D037CB"/>
    <w:rsid w:val="42FD7120"/>
    <w:rsid w:val="4DCD533C"/>
    <w:rsid w:val="5F6115B9"/>
    <w:rsid w:val="6AB3219D"/>
    <w:rsid w:val="7880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kern w:val="0"/>
      <w:sz w:val="2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ind w:firstLine="0" w:firstLineChars="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649</Words>
  <Characters>3704</Characters>
  <Lines>30</Lines>
  <Paragraphs>8</Paragraphs>
  <TotalTime>69</TotalTime>
  <ScaleCrop>false</ScaleCrop>
  <LinksUpToDate>false</LinksUpToDate>
  <CharactersWithSpaces>4345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2021-12-27T08:14:00Z</dcterms:created>
  <dc:creator>罗照辉</dc:creator>
  <cp:lastModifiedBy>阅读步骤王晓冬于</cp:lastModifiedBy>
  <dcterms:modified xsi:type="dcterms:W3CDTF">2022-03-30T07:11:09Z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