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关于《宿州市实施计量发展规划（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2021-2035年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）工作意见（征求意见稿）》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起草情况的汇报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起草依据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根据《国务院计量发展规划（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2021-2035年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）》《安徽省实施计量发展规划（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2021-2035年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）工作方案》，结合我市实际，制定《宿州市实施计量发展规划（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2021-2035年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）工作意见征求意见稿》（以下简称《规划征求意见稿》）。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主要内容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（一）主要目标。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到2025年，全市逐渐形成覆盖全面、分级规划、错位发展、布局合理的量传溯源体系，到2035年，宿州市计量科技创新水平明显提升，计量服务保障能力大幅增强。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（二）</w:t>
      </w:r>
      <w:r>
        <w:rPr>
          <w:rFonts w:hint="default" w:ascii="方正楷体_GBK" w:hAnsi="方正楷体_GBK" w:eastAsia="方正楷体_GBK" w:cs="方正楷体_GBK"/>
          <w:sz w:val="32"/>
          <w:szCs w:val="32"/>
          <w:lang w:val="en-US" w:eastAsia="zh-CN"/>
        </w:rPr>
        <w:t>加强计量科技创新能力建设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开展数字化和扁平化计量技术研究。推广国家强制检定工作计量器具业务管理平台（e-CQS）应用。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（三）加强重点领域计量服务。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支撑新兴产业质量提升，提供碳计量技术支撑，服务安全和医疗健康产业发展，服务交通领域产业发展。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kern w:val="2"/>
          <w:sz w:val="32"/>
          <w:szCs w:val="32"/>
          <w:lang w:val="en-US" w:eastAsia="zh-CN" w:bidi="ar-SA"/>
        </w:rPr>
        <w:t>（四）加强计量服务保障能力建设。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建立新型量值传递溯源体系，推进计量标准建设，统筹计量技术机构建设，加强计量人才队伍建设，加强企业计量体系建设，推动计量协作发展，推动质量基础设施一体化发展。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kern w:val="2"/>
          <w:sz w:val="32"/>
          <w:szCs w:val="32"/>
          <w:lang w:val="en-US" w:eastAsia="zh-CN" w:bidi="ar-SA"/>
        </w:rPr>
        <w:t>（五）</w:t>
      </w:r>
      <w:r>
        <w:rPr>
          <w:rFonts w:hint="default" w:ascii="方正楷体_GBK" w:hAnsi="方正楷体_GBK" w:eastAsia="方正楷体_GBK" w:cs="方正楷体_GBK"/>
          <w:kern w:val="2"/>
          <w:sz w:val="32"/>
          <w:szCs w:val="32"/>
          <w:lang w:val="en-US" w:eastAsia="zh-CN" w:bidi="ar-SA"/>
        </w:rPr>
        <w:t>加强计量监督管理</w:t>
      </w:r>
      <w:r>
        <w:rPr>
          <w:rFonts w:hint="eastAsia" w:ascii="方正楷体_GBK" w:hAnsi="方正楷体_GBK" w:eastAsia="方正楷体_GBK" w:cs="方正楷体_GBK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推动计量制度改革。强化民生计量监管。加强诚信计量监管。严格计量执法活动。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方正楷体_GBK" w:hAnsi="方正楷体_GBK" w:eastAsia="方正楷体_GBK" w:cs="方正楷体_GBK"/>
          <w:kern w:val="2"/>
          <w:sz w:val="32"/>
          <w:szCs w:val="32"/>
          <w:lang w:val="en-US" w:eastAsia="zh-CN" w:bidi="ar-SA"/>
        </w:rPr>
        <w:t>（六）保障措施。</w:t>
      </w:r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加强组织领导加大政策支持，推动文化建设，狠抓工作落实。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征求意见情况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我科于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8月15日就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《宿州市实施计量发展规划（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2021-2035年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）工作意见（征求意见稿）》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征求相关单位意见，共征求24家单位意见，其中22家单位无意见，另2家单位提出修改意见，均已采纳。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0E496"/>
    <w:multiLevelType w:val="singleLevel"/>
    <w:tmpl w:val="28C0E49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16091B"/>
    <w:rsid w:val="0A1D3395"/>
    <w:rsid w:val="0B12516A"/>
    <w:rsid w:val="15FF0DDE"/>
    <w:rsid w:val="4013295D"/>
    <w:rsid w:val="61003346"/>
    <w:rsid w:val="6AFB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uiPriority w:val="0"/>
    <w:pPr>
      <w:ind w:firstLine="200" w:firstLineChars="200"/>
    </w:pPr>
    <w:rPr>
      <w:rFonts w:ascii="Times New Roman" w:hAnsi="Times New Roman" w:eastAsia="方正小标宋简体" w:cs="Times New Roman"/>
      <w:lang w:bidi="ar-SA"/>
    </w:rPr>
  </w:style>
  <w:style w:type="paragraph" w:customStyle="1" w:styleId="3">
    <w:name w:val="正文文本缩进1"/>
    <w:basedOn w:val="1"/>
    <w:uiPriority w:val="0"/>
    <w:pPr>
      <w:ind w:left="200" w:leftChars="200"/>
    </w:pPr>
    <w:rPr>
      <w:rFonts w:ascii="Times New Roman" w:hAnsi="Times New Roman" w:eastAsia="方正小标宋简体" w:cs="Times New Roman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2022-08-30T01:16:00Z</dcterms:created>
  <dc:creator>Administrator</dc:creator>
  <cp:lastModifiedBy>阅读步骤田刚于</cp:lastModifiedBy>
  <cp:lastPrinted>2022-08-30T02:23:13Z</cp:lastPrinted>
  <dcterms:modified xsi:type="dcterms:W3CDTF">2022-08-30T02:31:35Z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