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r>
        <w:rPr>
          <w:rFonts w:hint="eastAsia" w:ascii="方正小标宋简体" w:eastAsia="方正小标宋简体"/>
          <w:color w:val="auto"/>
          <w:spacing w:val="-12"/>
          <w:sz w:val="44"/>
          <w:szCs w:val="44"/>
          <w:u w:val="none"/>
        </w:rPr>
        <w:t>部分不合格项目的小知识</w:t>
      </w:r>
    </w:p>
    <w:p>
      <w:pPr>
        <w:pStyle w:val="3"/>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p>
    <w:p>
      <w:pPr>
        <w:numPr>
          <w:ilvl w:val="0"/>
          <w:numId w:val="0"/>
        </w:numPr>
        <w:rPr>
          <w:rFonts w:hint="eastAsia" w:ascii="方正黑体_GBK" w:hAnsi="仿宋" w:eastAsia="方正黑体_GBK" w:cs="仿宋_GB2312"/>
          <w:sz w:val="24"/>
          <w:szCs w:val="24"/>
          <w:lang w:eastAsia="zh-CN"/>
        </w:rPr>
      </w:pPr>
      <w:r>
        <w:rPr>
          <w:rFonts w:hint="eastAsia" w:ascii="方正小标宋简体" w:hAnsi="Calibri" w:eastAsia="方正小标宋简体" w:cs="黑体"/>
          <w:color w:val="auto"/>
          <w:spacing w:val="-12"/>
          <w:kern w:val="0"/>
          <w:sz w:val="36"/>
          <w:szCs w:val="36"/>
          <w:u w:val="none"/>
          <w:lang w:val="en-US" w:eastAsia="zh-CN" w:bidi="ar-SA"/>
        </w:rPr>
        <w:t>铝的残留量</w:t>
      </w:r>
    </w:p>
    <w:p>
      <w:pPr>
        <w:numPr>
          <w:ilvl w:val="0"/>
          <w:numId w:val="0"/>
        </w:numP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长时间摄入铝会对人体产生慢性毒性。铝经胃肠吸收后，主要积聚于骨骼，引起骨质疏松和软骨病，并且较难排出体外。铝超标对儿童的影响更大，因为铝会影响钙磷代谢，从而对少年儿童的生长发育造成一定影响，严重影响孩子骨骼的生长，长期过量摄入铝会导致运动和学习记忆能力下降，影响儿童智力发育，抑制胎儿的生长发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rFonts w:hint="default" w:ascii="方正黑体_GBK" w:hAnsi="仿宋" w:eastAsia="方正黑体_GBK" w:cs="仿宋_GB2312"/>
          <w:b w:val="0"/>
          <w:kern w:val="2"/>
          <w:sz w:val="36"/>
          <w:szCs w:val="36"/>
          <w:lang w:val="en-US" w:eastAsia="zh-CN" w:bidi="ar-SA"/>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rFonts w:hint="eastAsia" w:ascii="方正黑体_GBK" w:hAnsi="仿宋" w:eastAsia="方正黑体_GBK" w:cs="仿宋_GB2312"/>
          <w:sz w:val="36"/>
          <w:szCs w:val="36"/>
          <w:lang w:val="en-US" w:eastAsia="zh-CN"/>
        </w:rPr>
      </w:pPr>
      <w:r>
        <w:rPr>
          <w:rFonts w:hint="default" w:ascii="方正黑体_GBK" w:hAnsi="仿宋" w:eastAsia="方正黑体_GBK" w:cs="仿宋_GB2312"/>
          <w:b w:val="0"/>
          <w:kern w:val="2"/>
          <w:sz w:val="36"/>
          <w:szCs w:val="36"/>
          <w:lang w:val="en-US" w:eastAsia="zh-CN" w:bidi="ar-SA"/>
        </w:rPr>
        <w:t>4-氯苯氧乙酸钠</w:t>
      </w:r>
    </w:p>
    <w:p>
      <w:pPr>
        <w:numPr>
          <w:ilvl w:val="0"/>
          <w:numId w:val="0"/>
        </w:numPr>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4-氯苯氧乙酸钠，是一种植物生长调节剂。主要用于防止落花落果、抑制豆类生根等，并能调节植物株内激素的平衡。但由于其对人体有一定积累毒性，豆芽中检出4-氯苯氧乙酸钠可能是由于豆芽生产商在生产过程中为了抑制豆芽生根，提高豆芽产量而违规使用。国家食品药品监督管理总局、农业部、国家卫生和计划生育委员会关于豆芽生产过程中禁止使用6-苄基腺嘌呤等物质的公告（2015年第11号）规定豆芽生产经营过程中禁止使用4-氯苯氧乙酸钠。豆芽中4-氯苯氧乙酸钠超标可能原因是生产厂家在生产过程中违法添加。</w:t>
      </w:r>
    </w:p>
    <w:p>
      <w:pPr>
        <w:numPr>
          <w:ilvl w:val="0"/>
          <w:numId w:val="0"/>
        </w:numPr>
        <w:rPr>
          <w:rFonts w:hint="default" w:ascii="仿宋" w:hAnsi="仿宋" w:eastAsia="仿宋"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65"/>
    <w:rsid w:val="000768C6"/>
    <w:rsid w:val="00216F65"/>
    <w:rsid w:val="003604D8"/>
    <w:rsid w:val="004556D6"/>
    <w:rsid w:val="0088680A"/>
    <w:rsid w:val="008B17B0"/>
    <w:rsid w:val="00943AD7"/>
    <w:rsid w:val="009B0331"/>
    <w:rsid w:val="009E7818"/>
    <w:rsid w:val="00A3792C"/>
    <w:rsid w:val="00C87FCD"/>
    <w:rsid w:val="00F021DC"/>
    <w:rsid w:val="03A02344"/>
    <w:rsid w:val="057512E5"/>
    <w:rsid w:val="177940D6"/>
    <w:rsid w:val="1F286528"/>
    <w:rsid w:val="272A37BF"/>
    <w:rsid w:val="2A2473AB"/>
    <w:rsid w:val="2F784F23"/>
    <w:rsid w:val="38387D5E"/>
    <w:rsid w:val="3C832CB9"/>
    <w:rsid w:val="433337F1"/>
    <w:rsid w:val="48850DAC"/>
    <w:rsid w:val="4AA61D7D"/>
    <w:rsid w:val="54A13D1C"/>
    <w:rsid w:val="5AE007D4"/>
    <w:rsid w:val="5C83144D"/>
    <w:rsid w:val="5D6846E7"/>
    <w:rsid w:val="67F8017F"/>
    <w:rsid w:val="6B8834BF"/>
    <w:rsid w:val="6F156509"/>
    <w:rsid w:val="7E89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color w:val="CC0000"/>
      <w:kern w:val="0"/>
      <w:sz w:val="24"/>
      <w:u w:val="single"/>
    </w:rPr>
  </w:style>
  <w:style w:type="character" w:styleId="6">
    <w:name w:val="FollowedHyperlink"/>
    <w:basedOn w:val="5"/>
    <w:semiHidden/>
    <w:unhideWhenUsed/>
    <w:qFormat/>
    <w:uiPriority w:val="99"/>
    <w:rPr>
      <w:color w:val="800080"/>
      <w:u w:val="none"/>
    </w:rPr>
  </w:style>
  <w:style w:type="character" w:styleId="7">
    <w:name w:val="Emphasis"/>
    <w:basedOn w:val="5"/>
    <w:qFormat/>
    <w:uiPriority w:val="20"/>
  </w:style>
  <w:style w:type="character" w:styleId="8">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567</Characters>
  <Lines>4</Lines>
  <Paragraphs>1</Paragraphs>
  <TotalTime>14</TotalTime>
  <ScaleCrop>false</ScaleCrop>
  <LinksUpToDate>false</LinksUpToDate>
  <CharactersWithSpaces>665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2019-10-15T03:44:00Z</dcterms:created>
  <dc:creator>崔爱民</dc:creator>
  <cp:lastModifiedBy>不用真名</cp:lastModifiedBy>
  <dcterms:modified xsi:type="dcterms:W3CDTF">2021-02-25T00:46:35Z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